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F98124" w14:textId="77777777" w:rsidR="004D183B" w:rsidRPr="00C821B1" w:rsidRDefault="004E7623" w:rsidP="004D183B">
      <w:pPr>
        <w:jc w:val="center"/>
        <w:rPr>
          <w:rFonts w:ascii="Arial" w:hAnsi="Arial"/>
          <w:b/>
          <w:sz w:val="36"/>
          <w14:shadow w14:blurRad="50800" w14:dist="38100" w14:dir="2700000" w14:sx="100000" w14:sy="100000" w14:kx="0" w14:ky="0" w14:algn="tl">
            <w14:srgbClr w14:val="000000">
              <w14:alpha w14:val="60000"/>
            </w14:srgbClr>
          </w14:shadow>
        </w:rPr>
      </w:pPr>
      <w:bookmarkStart w:id="0" w:name="_Toc211058298"/>
      <w:bookmarkStart w:id="1" w:name="_Hlt181784273"/>
      <w:r w:rsidRPr="00C821B1">
        <w:rPr>
          <w:rFonts w:ascii="Arial" w:hAnsi="Arial"/>
          <w:b/>
          <w:sz w:val="36"/>
          <w14:shadow w14:blurRad="50800" w14:dist="38100" w14:dir="2700000" w14:sx="100000" w14:sy="100000" w14:kx="0" w14:ky="0" w14:algn="tl">
            <w14:srgbClr w14:val="000000">
              <w14:alpha w14:val="60000"/>
            </w14:srgbClr>
          </w14:shadow>
        </w:rPr>
        <w:t>ACCORD CADRE</w:t>
      </w:r>
      <w:r w:rsidR="005E4124" w:rsidRPr="00C821B1">
        <w:rPr>
          <w:rFonts w:ascii="Arial" w:hAnsi="Arial"/>
          <w:b/>
          <w:sz w:val="36"/>
          <w14:shadow w14:blurRad="50800" w14:dist="38100" w14:dir="2700000" w14:sx="100000" w14:sy="100000" w14:kx="0" w14:ky="0" w14:algn="tl">
            <w14:srgbClr w14:val="000000">
              <w14:alpha w14:val="60000"/>
            </w14:srgbClr>
          </w14:shadow>
        </w:rPr>
        <w:t xml:space="preserve"> DE TRAVAUX</w:t>
      </w:r>
    </w:p>
    <w:p w14:paraId="3EDC0B5C" w14:textId="77777777" w:rsidR="004D183B" w:rsidRDefault="004D183B" w:rsidP="004D183B">
      <w:pPr>
        <w:pBdr>
          <w:bottom w:val="single" w:sz="12" w:space="1" w:color="808080"/>
        </w:pBdr>
        <w:jc w:val="center"/>
        <w:rPr>
          <w:rFonts w:ascii="Century Gothic" w:hAnsi="Century Gothic"/>
          <w:b/>
          <w:sz w:val="32"/>
        </w:rPr>
      </w:pPr>
    </w:p>
    <w:p w14:paraId="1AAC94A0" w14:textId="77777777" w:rsidR="004D183B" w:rsidRDefault="004D183B" w:rsidP="004D183B">
      <w:pPr>
        <w:jc w:val="center"/>
        <w:rPr>
          <w:rFonts w:ascii="Century Gothic" w:hAnsi="Century Gothic"/>
        </w:rPr>
      </w:pPr>
    </w:p>
    <w:p w14:paraId="69CE8D8C" w14:textId="77777777" w:rsidR="004D183B" w:rsidRDefault="004D183B" w:rsidP="004D183B">
      <w:pPr>
        <w:jc w:val="center"/>
        <w:rPr>
          <w:rFonts w:ascii="Century Gothic" w:hAnsi="Century Gothic"/>
        </w:rPr>
      </w:pPr>
    </w:p>
    <w:p w14:paraId="34192261" w14:textId="77777777" w:rsidR="003B4082" w:rsidRPr="00AC25A9" w:rsidRDefault="003B4082" w:rsidP="004D183B">
      <w:pPr>
        <w:jc w:val="center"/>
        <w:rPr>
          <w:rFonts w:ascii="Arial" w:hAnsi="Arial" w:cs="Arial"/>
        </w:rPr>
      </w:pPr>
    </w:p>
    <w:p w14:paraId="4348BA01" w14:textId="77777777" w:rsidR="0022241B" w:rsidRPr="00650FE4" w:rsidRDefault="0022241B" w:rsidP="0022241B">
      <w:pPr>
        <w:jc w:val="center"/>
        <w:rPr>
          <w:rFonts w:ascii="Arial" w:hAnsi="Arial" w:cs="Arial"/>
        </w:rPr>
      </w:pPr>
    </w:p>
    <w:p w14:paraId="58149F3D" w14:textId="77777777" w:rsidR="0022241B" w:rsidRPr="00650FE4" w:rsidRDefault="0022241B" w:rsidP="0022241B">
      <w:pPr>
        <w:jc w:val="center"/>
        <w:rPr>
          <w:rFonts w:ascii="Arial" w:hAnsi="Arial" w:cs="Arial"/>
        </w:rPr>
      </w:pPr>
    </w:p>
    <w:p w14:paraId="2A2DD010" w14:textId="77777777" w:rsidR="0022241B" w:rsidRPr="00650FE4" w:rsidRDefault="0022241B" w:rsidP="0022241B">
      <w:pPr>
        <w:jc w:val="center"/>
        <w:rPr>
          <w:rFonts w:ascii="Arial" w:hAnsi="Arial" w:cs="Arial"/>
        </w:rPr>
      </w:pPr>
    </w:p>
    <w:p w14:paraId="08422137" w14:textId="2477173D" w:rsidR="00041AA0" w:rsidRPr="00823406" w:rsidRDefault="00041AA0" w:rsidP="00041AA0">
      <w:pPr>
        <w:jc w:val="center"/>
        <w:rPr>
          <w:rFonts w:ascii="Arial" w:hAnsi="Arial" w:cs="Arial"/>
          <w:sz w:val="20"/>
        </w:rPr>
      </w:pPr>
      <w:bookmarkStart w:id="2" w:name="_Hlk65500305"/>
      <w:r w:rsidRPr="00823406">
        <w:rPr>
          <w:rFonts w:ascii="Univers" w:hAnsi="Univers"/>
          <w:noProof/>
          <w:sz w:val="20"/>
        </w:rPr>
        <w:drawing>
          <wp:inline distT="0" distB="0" distL="0" distR="0" wp14:anchorId="0E2A4FC0" wp14:editId="5E9F6874">
            <wp:extent cx="3162300" cy="6096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b="28296"/>
                    <a:stretch>
                      <a:fillRect/>
                    </a:stretch>
                  </pic:blipFill>
                  <pic:spPr bwMode="auto">
                    <a:xfrm>
                      <a:off x="0" y="0"/>
                      <a:ext cx="3162300" cy="609600"/>
                    </a:xfrm>
                    <a:prstGeom prst="rect">
                      <a:avLst/>
                    </a:prstGeom>
                    <a:noFill/>
                    <a:ln>
                      <a:noFill/>
                    </a:ln>
                  </pic:spPr>
                </pic:pic>
              </a:graphicData>
            </a:graphic>
          </wp:inline>
        </w:drawing>
      </w:r>
      <w:bookmarkEnd w:id="2"/>
    </w:p>
    <w:p w14:paraId="6C00F1C0" w14:textId="77777777" w:rsidR="00041AA0" w:rsidRPr="00823406" w:rsidRDefault="00041AA0" w:rsidP="00041AA0">
      <w:pPr>
        <w:jc w:val="center"/>
        <w:rPr>
          <w:rFonts w:ascii="Arial" w:hAnsi="Arial" w:cs="Arial"/>
        </w:rPr>
      </w:pPr>
      <w:r w:rsidRPr="00823406">
        <w:rPr>
          <w:rFonts w:ascii="Calibri" w:hAnsi="Calibri" w:cs="Calibri"/>
          <w:b/>
          <w:bCs/>
          <w:color w:val="0070C0"/>
          <w:sz w:val="32"/>
          <w:szCs w:val="32"/>
        </w:rPr>
        <w:t>Nord Pas-de-Calais</w:t>
      </w:r>
    </w:p>
    <w:p w14:paraId="11C4F95C" w14:textId="77777777" w:rsidR="0022241B" w:rsidRPr="00650FE4" w:rsidRDefault="0022241B" w:rsidP="0022241B">
      <w:pPr>
        <w:jc w:val="center"/>
        <w:rPr>
          <w:rFonts w:ascii="Arial" w:hAnsi="Arial" w:cs="Arial"/>
        </w:rPr>
      </w:pPr>
    </w:p>
    <w:p w14:paraId="4C9EF8DE" w14:textId="77777777" w:rsidR="0022241B" w:rsidRPr="00650FE4" w:rsidRDefault="0022241B" w:rsidP="0022241B">
      <w:pPr>
        <w:jc w:val="center"/>
        <w:rPr>
          <w:rFonts w:ascii="Arial" w:hAnsi="Arial" w:cs="Arial"/>
        </w:rPr>
      </w:pPr>
    </w:p>
    <w:p w14:paraId="09BE2A34" w14:textId="77777777" w:rsidR="0022241B" w:rsidRPr="00650FE4" w:rsidRDefault="0022241B" w:rsidP="0022241B">
      <w:pPr>
        <w:jc w:val="center"/>
        <w:rPr>
          <w:rFonts w:ascii="Arial" w:hAnsi="Arial" w:cs="Arial"/>
        </w:rPr>
      </w:pPr>
    </w:p>
    <w:p w14:paraId="5F65C04A" w14:textId="0B6F2B8A" w:rsidR="0022241B" w:rsidRPr="00650FE4" w:rsidRDefault="000A3948" w:rsidP="0022241B">
      <w:pPr>
        <w:jc w:val="center"/>
        <w:rPr>
          <w:rFonts w:ascii="Arial" w:hAnsi="Arial" w:cs="Arial"/>
        </w:rPr>
      </w:pPr>
      <w:r>
        <w:rPr>
          <w:rFonts w:ascii="Arial" w:hAnsi="Arial" w:cs="Arial"/>
          <w:noProof/>
          <w:sz w:val="56"/>
        </w:rPr>
        <mc:AlternateContent>
          <mc:Choice Requires="wps">
            <w:drawing>
              <wp:anchor distT="0" distB="0" distL="114300" distR="114300" simplePos="0" relativeHeight="251659264" behindDoc="0" locked="0" layoutInCell="1" allowOverlap="1" wp14:anchorId="3157F37F" wp14:editId="3E84D9BE">
                <wp:simplePos x="0" y="0"/>
                <wp:positionH relativeFrom="column">
                  <wp:posOffset>497205</wp:posOffset>
                </wp:positionH>
                <wp:positionV relativeFrom="paragraph">
                  <wp:posOffset>66675</wp:posOffset>
                </wp:positionV>
                <wp:extent cx="5962650" cy="1924050"/>
                <wp:effectExtent l="0" t="0" r="19050" b="19050"/>
                <wp:wrapNone/>
                <wp:docPr id="1467719538" name="Text Box 1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62650" cy="1924050"/>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6BC5F1EF" w14:textId="77777777" w:rsidR="000A3948" w:rsidRDefault="000A3948" w:rsidP="000A3948">
                            <w:pPr>
                              <w:jc w:val="center"/>
                            </w:pPr>
                            <w:r w:rsidRPr="00312D0F">
                              <w:rPr>
                                <w:rFonts w:ascii="Century Gothic" w:hAnsi="Century Gothic"/>
                                <w:b/>
                                <w:smallCaps/>
                                <w:sz w:val="40"/>
                                <w:szCs w:val="40"/>
                              </w:rPr>
                              <w:t>TRAVAUX DE POSE ET DE DEPOSE DE MENUISERIES INTERIEURES, CLOISONS, FAUX PLAFONDS, SERRURERIE ET QUINCAILLERIE POUR LES SITES DE LILLE, ARRAS, CALAIS, DOUAI, TOURCOING ET VALENCIENNES DE L'URSSAF NORD PAS-DE-CALAIS</w:t>
                            </w:r>
                          </w:p>
                          <w:p w14:paraId="3BE7FD9E" w14:textId="0F37D3D3" w:rsidR="007A7809" w:rsidRDefault="007A7809" w:rsidP="007A780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57F37F" id="_x0000_t202" coordsize="21600,21600" o:spt="202" path="m,l,21600r21600,l21600,xe">
                <v:stroke joinstyle="miter"/>
                <v:path gradientshapeok="t" o:connecttype="rect"/>
              </v:shapetype>
              <v:shape id="Text Box 18" o:spid="_x0000_s1026" type="#_x0000_t202" style="position:absolute;left:0;text-align:left;margin-left:39.15pt;margin-top:5.25pt;width:469.5pt;height:15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" fillcolor="#c1c1c1">
                <v:fill focus="100%" type="gradient"/>
                <o:lock v:ext="edit" aspectratio="t"/>
                <v:textbox>
                  <w:txbxContent>
                    <w:p w14:paraId="6BC5F1EF" w14:textId="77777777" w:rsidR="000A3948" w:rsidRDefault="000A3948" w:rsidP="000A3948">
                      <w:pPr>
                        <w:jc w:val="center"/>
                      </w:pPr>
                      <w:r w:rsidRPr="00312D0F">
                        <w:rPr>
                          <w:rFonts w:ascii="Century Gothic" w:hAnsi="Century Gothic"/>
                          <w:b/>
                          <w:smallCaps/>
                          <w:sz w:val="40"/>
                          <w:szCs w:val="40"/>
                        </w:rPr>
                        <w:t>TRAVAUX DE POSE ET DE DEPOSE DE MENUISERIES INTERIEURES, CLOISONS, FAUX PLAFONDS, SERRURERIE ET QUINCAILLERIE POUR LES SITES DE LILLE, ARRAS, CALAIS, DOUAI, TOURCOING ET VALENCIENNES DE L'URSSAF NORD PAS-DE-CALAIS</w:t>
                      </w:r>
                    </w:p>
                    <w:p w14:paraId="3BE7FD9E" w14:textId="0F37D3D3" w:rsidR="007A7809" w:rsidRDefault="007A7809" w:rsidP="007A7809">
                      <w:pPr>
                        <w:jc w:val="center"/>
                      </w:pPr>
                    </w:p>
                  </w:txbxContent>
                </v:textbox>
              </v:shape>
            </w:pict>
          </mc:Fallback>
        </mc:AlternateContent>
      </w:r>
    </w:p>
    <w:p w14:paraId="5D8EC7F3" w14:textId="3EE3C053" w:rsidR="0022241B" w:rsidRPr="00650FE4" w:rsidRDefault="0022241B" w:rsidP="0022241B">
      <w:pPr>
        <w:jc w:val="center"/>
        <w:rPr>
          <w:rFonts w:ascii="Arial" w:hAnsi="Arial" w:cs="Arial"/>
        </w:rPr>
      </w:pPr>
    </w:p>
    <w:p w14:paraId="499992CA" w14:textId="783A1EF6" w:rsidR="0022241B" w:rsidRPr="00650FE4" w:rsidRDefault="0022241B" w:rsidP="0022241B">
      <w:pPr>
        <w:jc w:val="center"/>
        <w:rPr>
          <w:rFonts w:ascii="Arial" w:hAnsi="Arial" w:cs="Arial"/>
        </w:rPr>
      </w:pPr>
    </w:p>
    <w:p w14:paraId="23A11D3C" w14:textId="0BB12D4F" w:rsidR="0022241B" w:rsidRPr="00650FE4" w:rsidRDefault="0022241B" w:rsidP="0022241B">
      <w:pPr>
        <w:jc w:val="center"/>
        <w:rPr>
          <w:rFonts w:ascii="Arial" w:hAnsi="Arial" w:cs="Arial"/>
        </w:rPr>
      </w:pPr>
    </w:p>
    <w:p w14:paraId="76EB5611" w14:textId="3DB5CC39" w:rsidR="007A7809" w:rsidRPr="00650FE4" w:rsidRDefault="007A7809" w:rsidP="007A7809">
      <w:pPr>
        <w:jc w:val="center"/>
        <w:rPr>
          <w:rFonts w:ascii="Arial" w:hAnsi="Arial" w:cs="Arial"/>
        </w:rPr>
      </w:pPr>
    </w:p>
    <w:p w14:paraId="3D51D11F" w14:textId="1A8F6DAC" w:rsidR="007A7809" w:rsidRPr="00650FE4" w:rsidRDefault="007A7809" w:rsidP="007A7809">
      <w:pPr>
        <w:rPr>
          <w:rFonts w:ascii="Arial" w:hAnsi="Arial" w:cs="Arial"/>
        </w:rPr>
      </w:pPr>
    </w:p>
    <w:p w14:paraId="06D07159" w14:textId="77777777" w:rsidR="007A7809" w:rsidRPr="00650FE4" w:rsidRDefault="007A7809" w:rsidP="007A7809">
      <w:pPr>
        <w:jc w:val="center"/>
        <w:rPr>
          <w:rFonts w:ascii="Arial" w:hAnsi="Arial" w:cs="Arial"/>
        </w:rPr>
      </w:pPr>
    </w:p>
    <w:p w14:paraId="05992A11" w14:textId="77777777" w:rsidR="007A7809" w:rsidRPr="00650FE4" w:rsidRDefault="007A7809" w:rsidP="007A7809">
      <w:pPr>
        <w:jc w:val="center"/>
        <w:rPr>
          <w:rFonts w:ascii="Arial" w:hAnsi="Arial" w:cs="Arial"/>
          <w:sz w:val="56"/>
        </w:rPr>
      </w:pPr>
    </w:p>
    <w:p w14:paraId="5FEF93A2" w14:textId="77777777" w:rsidR="007A7809" w:rsidRPr="00650FE4" w:rsidRDefault="007A7809" w:rsidP="007A7809">
      <w:pPr>
        <w:jc w:val="center"/>
        <w:rPr>
          <w:rFonts w:ascii="Arial" w:hAnsi="Arial" w:cs="Arial"/>
          <w:sz w:val="56"/>
        </w:rPr>
      </w:pPr>
    </w:p>
    <w:p w14:paraId="04FF964E" w14:textId="77777777" w:rsidR="000377C3" w:rsidRDefault="000377C3">
      <w:pPr>
        <w:jc w:val="center"/>
        <w:rPr>
          <w:rFonts w:ascii="Arial" w:hAnsi="Arial"/>
          <w:b/>
          <w:sz w:val="32"/>
          <w:u w:val="single"/>
        </w:rPr>
      </w:pPr>
    </w:p>
    <w:p w14:paraId="5C35E9C1" w14:textId="77777777" w:rsidR="0022241B" w:rsidRDefault="0022241B">
      <w:pPr>
        <w:jc w:val="center"/>
        <w:rPr>
          <w:rFonts w:ascii="Arial" w:hAnsi="Arial"/>
          <w:b/>
          <w:sz w:val="32"/>
          <w:u w:val="single"/>
        </w:rPr>
      </w:pPr>
    </w:p>
    <w:p w14:paraId="1B556C87" w14:textId="77777777" w:rsidR="000377C3" w:rsidRPr="0022241B" w:rsidRDefault="000377C3" w:rsidP="0022241B">
      <w:pPr>
        <w:pBdr>
          <w:top w:val="single" w:sz="4" w:space="1" w:color="auto"/>
          <w:left w:val="single" w:sz="4" w:space="4" w:color="auto"/>
          <w:bottom w:val="single" w:sz="4" w:space="1" w:color="auto"/>
          <w:right w:val="single" w:sz="4" w:space="4" w:color="auto"/>
        </w:pBdr>
        <w:jc w:val="center"/>
        <w:rPr>
          <w:rFonts w:ascii="Arial" w:hAnsi="Arial"/>
          <w:b/>
          <w:sz w:val="40"/>
          <w:szCs w:val="40"/>
        </w:rPr>
      </w:pPr>
      <w:r w:rsidRPr="0022241B">
        <w:rPr>
          <w:rFonts w:ascii="Arial" w:hAnsi="Arial"/>
          <w:b/>
          <w:sz w:val="40"/>
          <w:szCs w:val="40"/>
        </w:rPr>
        <w:t>Cahier des Clauses</w:t>
      </w:r>
      <w:r w:rsidR="004D183B" w:rsidRPr="0022241B">
        <w:rPr>
          <w:rFonts w:ascii="Arial" w:hAnsi="Arial"/>
          <w:b/>
          <w:sz w:val="40"/>
          <w:szCs w:val="40"/>
        </w:rPr>
        <w:t xml:space="preserve"> </w:t>
      </w:r>
      <w:r w:rsidR="0022241B" w:rsidRPr="0022241B">
        <w:rPr>
          <w:rFonts w:ascii="Arial" w:hAnsi="Arial"/>
          <w:b/>
          <w:sz w:val="40"/>
          <w:szCs w:val="40"/>
        </w:rPr>
        <w:t xml:space="preserve">Administratives </w:t>
      </w:r>
      <w:r w:rsidRPr="0022241B">
        <w:rPr>
          <w:rFonts w:ascii="Arial" w:hAnsi="Arial"/>
          <w:b/>
          <w:sz w:val="40"/>
          <w:szCs w:val="40"/>
        </w:rPr>
        <w:t>Particulières (CC</w:t>
      </w:r>
      <w:r w:rsidR="0022241B" w:rsidRPr="0022241B">
        <w:rPr>
          <w:rFonts w:ascii="Arial" w:hAnsi="Arial"/>
          <w:b/>
          <w:sz w:val="40"/>
          <w:szCs w:val="40"/>
        </w:rPr>
        <w:t>A</w:t>
      </w:r>
      <w:r w:rsidRPr="0022241B">
        <w:rPr>
          <w:rFonts w:ascii="Arial" w:hAnsi="Arial"/>
          <w:b/>
          <w:sz w:val="40"/>
          <w:szCs w:val="40"/>
        </w:rPr>
        <w:t>P)</w:t>
      </w:r>
    </w:p>
    <w:p w14:paraId="37314199" w14:textId="77777777" w:rsidR="00E20018" w:rsidRDefault="00E20018" w:rsidP="00AB57DC">
      <w:pPr>
        <w:ind w:left="360"/>
      </w:pPr>
    </w:p>
    <w:p w14:paraId="77AE5A27" w14:textId="77777777" w:rsidR="00AB57DC" w:rsidRDefault="00AB57DC" w:rsidP="00AB57DC">
      <w:pPr>
        <w:ind w:left="360"/>
      </w:pPr>
    </w:p>
    <w:p w14:paraId="76C5869F" w14:textId="77777777" w:rsidR="00A817AD" w:rsidRDefault="00A817AD" w:rsidP="00AB57DC">
      <w:pPr>
        <w:ind w:left="360"/>
      </w:pPr>
    </w:p>
    <w:p w14:paraId="12CA76BA" w14:textId="77777777" w:rsidR="00A817AD" w:rsidRDefault="00A817AD" w:rsidP="00AB57DC">
      <w:pPr>
        <w:ind w:left="360"/>
      </w:pPr>
    </w:p>
    <w:p w14:paraId="7C3985DF" w14:textId="77777777" w:rsidR="00A817AD" w:rsidRDefault="00A817AD" w:rsidP="00AB57DC">
      <w:pPr>
        <w:ind w:left="360"/>
      </w:pPr>
    </w:p>
    <w:p w14:paraId="4FD7476C" w14:textId="10DBD19B" w:rsidR="000A3948" w:rsidRPr="000A3948" w:rsidRDefault="007A7809" w:rsidP="007A7809">
      <w:pPr>
        <w:rPr>
          <w:rFonts w:ascii="Arial" w:hAnsi="Arial" w:cs="Arial"/>
          <w:i/>
          <w:color w:val="000000"/>
          <w:sz w:val="24"/>
          <w:szCs w:val="24"/>
        </w:rPr>
      </w:pPr>
      <w:r w:rsidRPr="00407E75">
        <w:rPr>
          <w:rFonts w:ascii="Arial" w:hAnsi="Arial" w:cs="Arial"/>
          <w:i/>
          <w:color w:val="000000"/>
          <w:sz w:val="24"/>
          <w:szCs w:val="24"/>
        </w:rPr>
        <w:t xml:space="preserve">Numéro de procédure : </w:t>
      </w:r>
      <w:r>
        <w:rPr>
          <w:rFonts w:ascii="Arial" w:hAnsi="Arial" w:cs="Arial"/>
          <w:i/>
          <w:color w:val="000000"/>
          <w:sz w:val="24"/>
          <w:szCs w:val="24"/>
        </w:rPr>
        <w:t>202</w:t>
      </w:r>
      <w:r w:rsidR="000A3948">
        <w:rPr>
          <w:rFonts w:ascii="Arial" w:hAnsi="Arial" w:cs="Arial"/>
          <w:i/>
          <w:color w:val="000000"/>
          <w:sz w:val="24"/>
          <w:szCs w:val="24"/>
        </w:rPr>
        <w:t>5</w:t>
      </w:r>
      <w:r>
        <w:rPr>
          <w:rFonts w:ascii="Arial" w:hAnsi="Arial" w:cs="Arial"/>
          <w:i/>
          <w:color w:val="000000"/>
          <w:sz w:val="24"/>
          <w:szCs w:val="24"/>
        </w:rPr>
        <w:t>-MAPA-0</w:t>
      </w:r>
      <w:r w:rsidR="000A3948">
        <w:rPr>
          <w:rFonts w:ascii="Arial" w:hAnsi="Arial" w:cs="Arial"/>
          <w:i/>
          <w:color w:val="000000"/>
          <w:sz w:val="24"/>
          <w:szCs w:val="24"/>
        </w:rPr>
        <w:t>3</w:t>
      </w:r>
    </w:p>
    <w:p w14:paraId="1BCF28E7" w14:textId="77777777" w:rsidR="007A7809" w:rsidRDefault="007A7809" w:rsidP="004A1473">
      <w:pPr>
        <w:rPr>
          <w:rFonts w:ascii="Arial" w:hAnsi="Arial" w:cs="Arial"/>
          <w:b/>
        </w:rPr>
      </w:pPr>
    </w:p>
    <w:p w14:paraId="21DF4E14" w14:textId="77777777" w:rsidR="004A1473" w:rsidRDefault="004A1473" w:rsidP="004A1473">
      <w:pPr>
        <w:rPr>
          <w:rFonts w:ascii="Arial" w:hAnsi="Arial" w:cs="Arial"/>
          <w:b/>
          <w:color w:val="0070C0"/>
        </w:rPr>
      </w:pPr>
    </w:p>
    <w:p w14:paraId="0EC3152F" w14:textId="77777777" w:rsidR="00870A6A" w:rsidRPr="00E708A0" w:rsidRDefault="00870A6A" w:rsidP="00870A6A">
      <w:pPr>
        <w:rPr>
          <w:rFonts w:ascii="Arial" w:hAnsi="Arial" w:cs="Arial"/>
          <w:i/>
          <w:sz w:val="24"/>
          <w:szCs w:val="24"/>
          <w:u w:val="single"/>
        </w:rPr>
      </w:pPr>
      <w:r>
        <w:rPr>
          <w:rFonts w:ascii="Arial" w:hAnsi="Arial" w:cs="Arial"/>
          <w:i/>
          <w:sz w:val="24"/>
          <w:szCs w:val="24"/>
          <w:u w:val="single"/>
        </w:rPr>
        <w:t>Procédure adaptée</w:t>
      </w:r>
    </w:p>
    <w:p w14:paraId="6D105D3A" w14:textId="77777777" w:rsidR="00870A6A" w:rsidRPr="00E708A0" w:rsidRDefault="00870A6A" w:rsidP="00870A6A">
      <w:pPr>
        <w:rPr>
          <w:rFonts w:ascii="Arial" w:hAnsi="Arial" w:cs="Arial"/>
          <w:i/>
          <w:sz w:val="24"/>
          <w:szCs w:val="24"/>
        </w:rPr>
      </w:pPr>
    </w:p>
    <w:p w14:paraId="27D559E8" w14:textId="77777777" w:rsidR="005801CF" w:rsidRPr="00E708A0" w:rsidRDefault="005801CF" w:rsidP="005801CF">
      <w:pPr>
        <w:pStyle w:val="Retraitcorpsdetexte"/>
        <w:numPr>
          <w:ilvl w:val="0"/>
          <w:numId w:val="9"/>
        </w:numPr>
        <w:rPr>
          <w:rFonts w:ascii="Arial" w:hAnsi="Arial" w:cs="Arial"/>
          <w:i/>
          <w:sz w:val="20"/>
        </w:rPr>
      </w:pPr>
      <w:r>
        <w:rPr>
          <w:rFonts w:ascii="Arial" w:hAnsi="Arial" w:cs="Arial"/>
          <w:i/>
          <w:sz w:val="20"/>
        </w:rPr>
        <w:t>Articles L2123-1, R2123-1 et R2123-4 du code de la commande publique (procédure adaptée)</w:t>
      </w:r>
    </w:p>
    <w:p w14:paraId="3EE6D90C" w14:textId="77777777" w:rsidR="005801CF" w:rsidRDefault="005801CF" w:rsidP="005801CF">
      <w:pPr>
        <w:pStyle w:val="Retraitcorpsdetexte"/>
        <w:numPr>
          <w:ilvl w:val="0"/>
          <w:numId w:val="8"/>
        </w:numPr>
        <w:rPr>
          <w:rFonts w:ascii="Arial" w:hAnsi="Arial" w:cs="Arial"/>
          <w:i/>
          <w:sz w:val="20"/>
        </w:rPr>
      </w:pPr>
      <w:r>
        <w:rPr>
          <w:rFonts w:ascii="Arial" w:hAnsi="Arial" w:cs="Arial"/>
          <w:i/>
          <w:sz w:val="20"/>
        </w:rPr>
        <w:t>Articles L2125-1 et R2162-1 et suivants du code de la commande publique (accords-cadres)</w:t>
      </w:r>
    </w:p>
    <w:p w14:paraId="39216AF1" w14:textId="77777777" w:rsidR="005801CF" w:rsidRPr="00E708A0" w:rsidRDefault="005801CF" w:rsidP="005801CF">
      <w:pPr>
        <w:pStyle w:val="Retraitcorpsdetexte"/>
        <w:numPr>
          <w:ilvl w:val="0"/>
          <w:numId w:val="8"/>
        </w:numPr>
        <w:rPr>
          <w:rFonts w:ascii="Arial" w:hAnsi="Arial" w:cs="Arial"/>
          <w:i/>
          <w:sz w:val="20"/>
        </w:rPr>
      </w:pPr>
      <w:r>
        <w:rPr>
          <w:rFonts w:ascii="Arial" w:hAnsi="Arial" w:cs="Arial"/>
          <w:i/>
          <w:sz w:val="20"/>
        </w:rPr>
        <w:t>Articles L2411-1 à L2422-1 du code de la commande publique (maîtrise d’ouvrage publique)</w:t>
      </w:r>
    </w:p>
    <w:p w14:paraId="52106143" w14:textId="77777777" w:rsidR="00A817AD" w:rsidRDefault="00A817AD" w:rsidP="00AB57DC">
      <w:pPr>
        <w:ind w:left="360"/>
      </w:pPr>
    </w:p>
    <w:p w14:paraId="59702CA4" w14:textId="77777777" w:rsidR="00A817AD" w:rsidRDefault="00A817AD" w:rsidP="00AB57DC">
      <w:pPr>
        <w:ind w:left="360"/>
      </w:pPr>
    </w:p>
    <w:p w14:paraId="3F6D7F99" w14:textId="77777777" w:rsidR="00A817AD" w:rsidRDefault="00A817AD" w:rsidP="00AB57DC">
      <w:pPr>
        <w:ind w:left="360"/>
      </w:pPr>
    </w:p>
    <w:p w14:paraId="66C4D943" w14:textId="77777777" w:rsidR="000377C3" w:rsidRDefault="000377C3">
      <w:pPr>
        <w:pStyle w:val="Titre1"/>
        <w:numPr>
          <w:ilvl w:val="0"/>
          <w:numId w:val="0"/>
        </w:numPr>
        <w:shd w:val="clear" w:color="auto" w:fill="C0C0C0"/>
        <w:spacing w:before="0" w:after="0"/>
        <w:rPr>
          <w:rFonts w:ascii="Arial" w:hAnsi="Arial"/>
          <w:b/>
          <w:sz w:val="26"/>
        </w:rPr>
      </w:pPr>
      <w:bookmarkStart w:id="3" w:name="_Toc220223806"/>
      <w:bookmarkStart w:id="4" w:name="_Toc220224322"/>
      <w:r>
        <w:rPr>
          <w:rFonts w:ascii="Arial" w:hAnsi="Arial"/>
          <w:b/>
          <w:sz w:val="26"/>
        </w:rPr>
        <w:lastRenderedPageBreak/>
        <w:t xml:space="preserve">ARTICLE 1 – </w:t>
      </w:r>
      <w:bookmarkEnd w:id="0"/>
      <w:r>
        <w:rPr>
          <w:rFonts w:ascii="Arial" w:hAnsi="Arial"/>
          <w:b/>
          <w:sz w:val="26"/>
        </w:rPr>
        <w:t>DISPOSITIONS GENERALES</w:t>
      </w:r>
      <w:bookmarkEnd w:id="3"/>
      <w:bookmarkEnd w:id="4"/>
      <w:r>
        <w:rPr>
          <w:rFonts w:ascii="Arial" w:hAnsi="Arial"/>
          <w:b/>
          <w:sz w:val="26"/>
        </w:rPr>
        <w:t xml:space="preserve"> </w:t>
      </w:r>
    </w:p>
    <w:p w14:paraId="28CFC086" w14:textId="77777777" w:rsidR="000377C3" w:rsidRDefault="000377C3">
      <w:pPr>
        <w:pStyle w:val="Titre2"/>
        <w:numPr>
          <w:ilvl w:val="0"/>
          <w:numId w:val="0"/>
        </w:numPr>
        <w:spacing w:before="0" w:after="0"/>
        <w:rPr>
          <w:b/>
        </w:rPr>
      </w:pPr>
      <w:bookmarkStart w:id="5" w:name="_Toc211058299"/>
      <w:bookmarkStart w:id="6" w:name="_Toc220223807"/>
      <w:bookmarkStart w:id="7" w:name="_Toc220224323"/>
      <w:bookmarkEnd w:id="1"/>
    </w:p>
    <w:p w14:paraId="45199EB5" w14:textId="77777777" w:rsidR="000377C3" w:rsidRPr="000D3CBB" w:rsidRDefault="00261E5D">
      <w:pPr>
        <w:pStyle w:val="Titre2"/>
        <w:numPr>
          <w:ilvl w:val="0"/>
          <w:numId w:val="0"/>
        </w:numPr>
        <w:spacing w:before="0" w:after="0"/>
        <w:rPr>
          <w:b/>
          <w:sz w:val="28"/>
          <w:szCs w:val="28"/>
          <w:u w:val="none"/>
        </w:rPr>
      </w:pPr>
      <w:r w:rsidRPr="000D3CBB">
        <w:rPr>
          <w:b/>
          <w:sz w:val="28"/>
          <w:szCs w:val="28"/>
          <w:u w:val="none"/>
        </w:rPr>
        <w:t>1.1 – O</w:t>
      </w:r>
      <w:r w:rsidR="000377C3" w:rsidRPr="000D3CBB">
        <w:rPr>
          <w:b/>
          <w:sz w:val="28"/>
          <w:szCs w:val="28"/>
          <w:u w:val="none"/>
        </w:rPr>
        <w:t>bjet</w:t>
      </w:r>
      <w:bookmarkEnd w:id="5"/>
      <w:bookmarkEnd w:id="6"/>
      <w:bookmarkEnd w:id="7"/>
      <w:r w:rsidR="003B4082">
        <w:rPr>
          <w:b/>
          <w:sz w:val="28"/>
          <w:szCs w:val="28"/>
          <w:u w:val="none"/>
        </w:rPr>
        <w:t xml:space="preserve"> – Contexte</w:t>
      </w:r>
    </w:p>
    <w:p w14:paraId="02EA7148" w14:textId="1722C632" w:rsidR="00870A6A" w:rsidRDefault="00870A6A" w:rsidP="00870A6A">
      <w:pPr>
        <w:jc w:val="both"/>
        <w:rPr>
          <w:rFonts w:ascii="Arial" w:hAnsi="Arial" w:cs="Arial"/>
          <w:sz w:val="20"/>
          <w:szCs w:val="20"/>
        </w:rPr>
      </w:pPr>
      <w:bookmarkStart w:id="8" w:name="_Toc211058300"/>
      <w:bookmarkStart w:id="9" w:name="_Toc220223808"/>
      <w:bookmarkStart w:id="10" w:name="_Toc220224324"/>
      <w:r>
        <w:rPr>
          <w:rFonts w:ascii="Arial" w:hAnsi="Arial" w:cs="Arial"/>
          <w:sz w:val="20"/>
          <w:szCs w:val="20"/>
        </w:rPr>
        <w:t>La liste des travaux susceptibles d’être réalisés dans l</w:t>
      </w:r>
      <w:r w:rsidR="00B55E49">
        <w:rPr>
          <w:rFonts w:ascii="Arial" w:hAnsi="Arial" w:cs="Arial"/>
          <w:sz w:val="20"/>
          <w:szCs w:val="20"/>
        </w:rPr>
        <w:t>’a</w:t>
      </w:r>
      <w:r>
        <w:rPr>
          <w:rFonts w:ascii="Arial" w:hAnsi="Arial" w:cs="Arial"/>
          <w:sz w:val="20"/>
          <w:szCs w:val="20"/>
        </w:rPr>
        <w:t>ccord cadre conclu à l’issue de la procédure de passation relève de la liste définie à l’avis relatif à la liste des activités qui sont des travaux en droit de la commande publique (NOR : ECOM1831820V), pris en application des articles L1111-2 et L1121-2 du code de la commande publique. Ils appartiennent aux catégories suivantes :</w:t>
      </w:r>
    </w:p>
    <w:p w14:paraId="6EFAEB29" w14:textId="77777777" w:rsidR="00B55E49" w:rsidRDefault="00B55E49" w:rsidP="00870A6A">
      <w:pPr>
        <w:jc w:val="both"/>
        <w:rPr>
          <w:rFonts w:ascii="Arial" w:hAnsi="Arial" w:cs="Arial"/>
          <w:sz w:val="20"/>
          <w:szCs w:val="20"/>
        </w:rPr>
      </w:pPr>
    </w:p>
    <w:p w14:paraId="7CAECB4F" w14:textId="57EFCFD1" w:rsidR="00B55E49" w:rsidRDefault="00B55E49" w:rsidP="00870A6A">
      <w:pPr>
        <w:jc w:val="both"/>
        <w:rPr>
          <w:rFonts w:ascii="Arial" w:hAnsi="Arial" w:cs="Arial"/>
          <w:sz w:val="20"/>
          <w:szCs w:val="20"/>
        </w:rPr>
      </w:pPr>
      <w:r>
        <w:rPr>
          <w:rFonts w:ascii="Arial" w:hAnsi="Arial" w:cs="Arial"/>
          <w:noProof/>
          <w:sz w:val="20"/>
          <w:szCs w:val="20"/>
        </w:rPr>
        <w:drawing>
          <wp:inline distT="0" distB="0" distL="0" distR="0" wp14:anchorId="58BA9FB7" wp14:editId="576EFD14">
            <wp:extent cx="6838950" cy="1400175"/>
            <wp:effectExtent l="0" t="0" r="0" b="9525"/>
            <wp:docPr id="47187168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38950" cy="1400175"/>
                    </a:xfrm>
                    <a:prstGeom prst="rect">
                      <a:avLst/>
                    </a:prstGeom>
                    <a:noFill/>
                    <a:ln>
                      <a:noFill/>
                    </a:ln>
                  </pic:spPr>
                </pic:pic>
              </a:graphicData>
            </a:graphic>
          </wp:inline>
        </w:drawing>
      </w:r>
    </w:p>
    <w:p w14:paraId="21EA3074" w14:textId="77777777" w:rsidR="00870A6A" w:rsidRDefault="00870A6A" w:rsidP="00870A6A">
      <w:pPr>
        <w:jc w:val="both"/>
        <w:rPr>
          <w:rFonts w:ascii="Arial" w:hAnsi="Arial" w:cs="Arial"/>
          <w:sz w:val="20"/>
          <w:szCs w:val="20"/>
        </w:rPr>
      </w:pPr>
    </w:p>
    <w:p w14:paraId="30519235" w14:textId="60071EB5" w:rsidR="00870A6A" w:rsidRPr="00F73899" w:rsidRDefault="00870A6A" w:rsidP="00870A6A">
      <w:pPr>
        <w:jc w:val="both"/>
        <w:rPr>
          <w:rFonts w:ascii="Arial" w:hAnsi="Arial" w:cs="Arial"/>
          <w:sz w:val="20"/>
          <w:szCs w:val="20"/>
        </w:rPr>
      </w:pPr>
      <w:r>
        <w:rPr>
          <w:rFonts w:ascii="Arial" w:hAnsi="Arial" w:cs="Arial"/>
          <w:sz w:val="20"/>
          <w:szCs w:val="20"/>
        </w:rPr>
        <w:t>L</w:t>
      </w:r>
      <w:r w:rsidR="00B55E49">
        <w:rPr>
          <w:rFonts w:ascii="Arial" w:hAnsi="Arial" w:cs="Arial"/>
          <w:sz w:val="20"/>
          <w:szCs w:val="20"/>
        </w:rPr>
        <w:t>’a</w:t>
      </w:r>
      <w:r>
        <w:rPr>
          <w:rFonts w:ascii="Arial" w:hAnsi="Arial" w:cs="Arial"/>
          <w:sz w:val="20"/>
          <w:szCs w:val="20"/>
        </w:rPr>
        <w:t>ccord cadre qui découler</w:t>
      </w:r>
      <w:r w:rsidR="00B55E49">
        <w:rPr>
          <w:rFonts w:ascii="Arial" w:hAnsi="Arial" w:cs="Arial"/>
          <w:sz w:val="20"/>
          <w:szCs w:val="20"/>
        </w:rPr>
        <w:t>a</w:t>
      </w:r>
      <w:r>
        <w:rPr>
          <w:rFonts w:ascii="Arial" w:hAnsi="Arial" w:cs="Arial"/>
          <w:sz w:val="20"/>
          <w:szCs w:val="20"/>
        </w:rPr>
        <w:t xml:space="preserve"> de la consultation </w:t>
      </w:r>
      <w:r w:rsidR="00B55E49">
        <w:rPr>
          <w:rFonts w:ascii="Arial" w:hAnsi="Arial" w:cs="Arial"/>
          <w:sz w:val="20"/>
          <w:szCs w:val="20"/>
        </w:rPr>
        <w:t>a</w:t>
      </w:r>
      <w:r>
        <w:rPr>
          <w:rFonts w:ascii="Arial" w:hAnsi="Arial" w:cs="Arial"/>
          <w:sz w:val="20"/>
          <w:szCs w:val="20"/>
        </w:rPr>
        <w:t xml:space="preserve"> pour objectif de permettre aux responsables d’exploitation de chaque site de faire réaliser, à la demande et dans </w:t>
      </w:r>
      <w:r w:rsidR="00A33E34">
        <w:rPr>
          <w:rFonts w:ascii="Arial" w:hAnsi="Arial" w:cs="Arial"/>
          <w:sz w:val="20"/>
          <w:szCs w:val="20"/>
        </w:rPr>
        <w:t xml:space="preserve">des </w:t>
      </w:r>
      <w:r>
        <w:rPr>
          <w:rFonts w:ascii="Arial" w:hAnsi="Arial" w:cs="Arial"/>
          <w:sz w:val="20"/>
          <w:szCs w:val="20"/>
        </w:rPr>
        <w:t>délais optimaux, des travaux permettant la réalisation des ouvrages découlant des opérations susvisées.</w:t>
      </w:r>
    </w:p>
    <w:p w14:paraId="4462BA58" w14:textId="77777777" w:rsidR="00870A6A" w:rsidRPr="00F73899" w:rsidRDefault="00870A6A" w:rsidP="00870A6A">
      <w:pPr>
        <w:ind w:left="360"/>
        <w:jc w:val="both"/>
        <w:rPr>
          <w:rFonts w:ascii="Arial" w:hAnsi="Arial" w:cs="Arial"/>
          <w:sz w:val="20"/>
          <w:szCs w:val="20"/>
        </w:rPr>
      </w:pPr>
    </w:p>
    <w:p w14:paraId="1A939990" w14:textId="7D0F6DB7" w:rsidR="00870A6A" w:rsidRPr="00DC2E6E" w:rsidRDefault="00870A6A" w:rsidP="00870A6A">
      <w:pPr>
        <w:jc w:val="both"/>
        <w:rPr>
          <w:rFonts w:ascii="Arial" w:hAnsi="Arial" w:cs="Arial"/>
          <w:strike/>
          <w:color w:val="FF0000"/>
          <w:sz w:val="20"/>
          <w:szCs w:val="20"/>
        </w:rPr>
      </w:pPr>
      <w:r>
        <w:rPr>
          <w:rFonts w:ascii="Arial" w:hAnsi="Arial" w:cs="Arial"/>
          <w:sz w:val="20"/>
          <w:szCs w:val="20"/>
        </w:rPr>
        <w:t>Les sites concernés sont indiqués en annexe du présent document</w:t>
      </w:r>
      <w:r w:rsidR="00903878">
        <w:rPr>
          <w:rFonts w:ascii="Arial" w:hAnsi="Arial" w:cs="Arial"/>
          <w:sz w:val="20"/>
          <w:szCs w:val="20"/>
        </w:rPr>
        <w:t>.</w:t>
      </w:r>
    </w:p>
    <w:p w14:paraId="2B76E9C1" w14:textId="77777777" w:rsidR="00870A6A" w:rsidRPr="00F73899" w:rsidRDefault="00870A6A" w:rsidP="00870A6A">
      <w:pPr>
        <w:pStyle w:val="P1"/>
        <w:spacing w:after="0" w:line="240" w:lineRule="auto"/>
        <w:ind w:right="-2"/>
        <w:rPr>
          <w:color w:val="0070C0"/>
          <w:sz w:val="20"/>
          <w:szCs w:val="20"/>
        </w:rPr>
      </w:pPr>
    </w:p>
    <w:p w14:paraId="0BF24CAF" w14:textId="77777777" w:rsidR="00870A6A" w:rsidRPr="00F73899" w:rsidRDefault="00870A6A" w:rsidP="00870A6A">
      <w:pPr>
        <w:pStyle w:val="P1"/>
        <w:spacing w:after="0" w:line="240" w:lineRule="auto"/>
        <w:ind w:right="-2"/>
        <w:rPr>
          <w:sz w:val="20"/>
          <w:szCs w:val="20"/>
        </w:rPr>
      </w:pPr>
      <w:r w:rsidRPr="00F73899">
        <w:rPr>
          <w:sz w:val="20"/>
          <w:szCs w:val="20"/>
        </w:rPr>
        <w:t>Les ouvrages et travaux relevant de</w:t>
      </w:r>
      <w:r>
        <w:rPr>
          <w:sz w:val="20"/>
          <w:szCs w:val="20"/>
        </w:rPr>
        <w:t xml:space="preserve">s </w:t>
      </w:r>
      <w:r w:rsidRPr="00F73899">
        <w:rPr>
          <w:sz w:val="20"/>
          <w:szCs w:val="20"/>
        </w:rPr>
        <w:t>opération</w:t>
      </w:r>
      <w:r>
        <w:rPr>
          <w:sz w:val="20"/>
          <w:szCs w:val="20"/>
        </w:rPr>
        <w:t>s</w:t>
      </w:r>
      <w:r w:rsidRPr="00F73899">
        <w:rPr>
          <w:sz w:val="20"/>
          <w:szCs w:val="20"/>
        </w:rPr>
        <w:t xml:space="preserve"> </w:t>
      </w:r>
      <w:r>
        <w:rPr>
          <w:sz w:val="20"/>
          <w:szCs w:val="20"/>
        </w:rPr>
        <w:t>visées aux présents contrats</w:t>
      </w:r>
      <w:r w:rsidRPr="00F73899">
        <w:rPr>
          <w:sz w:val="20"/>
          <w:szCs w:val="20"/>
        </w:rPr>
        <w:t xml:space="preserve"> relèvent de la catégorie des ouvrages de bâtiment</w:t>
      </w:r>
      <w:r>
        <w:rPr>
          <w:sz w:val="20"/>
          <w:szCs w:val="20"/>
        </w:rPr>
        <w:t>.</w:t>
      </w:r>
    </w:p>
    <w:p w14:paraId="6974988F" w14:textId="77777777" w:rsidR="00870A6A" w:rsidRPr="00F73899" w:rsidRDefault="00870A6A" w:rsidP="00870A6A">
      <w:pPr>
        <w:jc w:val="both"/>
        <w:rPr>
          <w:rFonts w:ascii="Arial" w:hAnsi="Arial" w:cs="Arial"/>
          <w:color w:val="0070C0"/>
          <w:sz w:val="20"/>
          <w:szCs w:val="20"/>
        </w:rPr>
      </w:pPr>
    </w:p>
    <w:p w14:paraId="390D8EA0" w14:textId="1FCC7A59" w:rsidR="00870A6A" w:rsidRPr="00F73899" w:rsidRDefault="00870A6A" w:rsidP="00870A6A">
      <w:pPr>
        <w:ind w:right="-2"/>
        <w:jc w:val="both"/>
        <w:rPr>
          <w:rFonts w:ascii="Arial" w:hAnsi="Arial" w:cs="Arial"/>
          <w:sz w:val="20"/>
          <w:szCs w:val="20"/>
        </w:rPr>
      </w:pPr>
      <w:r w:rsidRPr="00877416">
        <w:rPr>
          <w:rFonts w:ascii="Arial" w:hAnsi="Arial" w:cs="Arial"/>
          <w:sz w:val="20"/>
          <w:szCs w:val="20"/>
        </w:rPr>
        <w:t>Les conditio</w:t>
      </w:r>
      <w:r>
        <w:rPr>
          <w:rFonts w:ascii="Arial" w:hAnsi="Arial" w:cs="Arial"/>
          <w:sz w:val="20"/>
          <w:szCs w:val="20"/>
        </w:rPr>
        <w:t>ns particulières d’exécution et</w:t>
      </w:r>
      <w:r w:rsidRPr="00F73899">
        <w:rPr>
          <w:rFonts w:ascii="Arial" w:hAnsi="Arial" w:cs="Arial"/>
          <w:sz w:val="20"/>
          <w:szCs w:val="20"/>
        </w:rPr>
        <w:t xml:space="preserve"> prescriptions techniques relatives à </w:t>
      </w:r>
      <w:r>
        <w:rPr>
          <w:rFonts w:ascii="Arial" w:hAnsi="Arial" w:cs="Arial"/>
          <w:sz w:val="20"/>
          <w:szCs w:val="20"/>
        </w:rPr>
        <w:t>ces</w:t>
      </w:r>
      <w:r w:rsidRPr="00F73899">
        <w:rPr>
          <w:rFonts w:ascii="Arial" w:hAnsi="Arial" w:cs="Arial"/>
          <w:sz w:val="20"/>
          <w:szCs w:val="20"/>
        </w:rPr>
        <w:t xml:space="preserve"> opération</w:t>
      </w:r>
      <w:r>
        <w:rPr>
          <w:rFonts w:ascii="Arial" w:hAnsi="Arial" w:cs="Arial"/>
          <w:sz w:val="20"/>
          <w:szCs w:val="20"/>
        </w:rPr>
        <w:t>s</w:t>
      </w:r>
      <w:r w:rsidRPr="00F73899">
        <w:rPr>
          <w:rFonts w:ascii="Arial" w:hAnsi="Arial" w:cs="Arial"/>
          <w:sz w:val="20"/>
          <w:szCs w:val="20"/>
        </w:rPr>
        <w:t xml:space="preserve"> </w:t>
      </w:r>
      <w:r w:rsidRPr="00877416">
        <w:rPr>
          <w:rFonts w:ascii="Arial" w:hAnsi="Arial" w:cs="Arial"/>
          <w:sz w:val="20"/>
          <w:szCs w:val="20"/>
        </w:rPr>
        <w:t xml:space="preserve">sont définies dans le Cahier des Clauses </w:t>
      </w:r>
      <w:r>
        <w:rPr>
          <w:rFonts w:ascii="Arial" w:hAnsi="Arial" w:cs="Arial"/>
          <w:sz w:val="20"/>
          <w:szCs w:val="20"/>
        </w:rPr>
        <w:t xml:space="preserve">Administratives </w:t>
      </w:r>
      <w:r w:rsidRPr="00877416">
        <w:rPr>
          <w:rFonts w:ascii="Arial" w:hAnsi="Arial" w:cs="Arial"/>
          <w:sz w:val="20"/>
          <w:szCs w:val="20"/>
        </w:rPr>
        <w:t>Particulières</w:t>
      </w:r>
      <w:r>
        <w:rPr>
          <w:rFonts w:ascii="Arial" w:hAnsi="Arial" w:cs="Arial"/>
          <w:sz w:val="20"/>
          <w:szCs w:val="20"/>
        </w:rPr>
        <w:t xml:space="preserve"> du marché (CCAP</w:t>
      </w:r>
      <w:r w:rsidR="00B55E49">
        <w:rPr>
          <w:rFonts w:ascii="Arial" w:hAnsi="Arial" w:cs="Arial"/>
          <w:sz w:val="20"/>
          <w:szCs w:val="20"/>
        </w:rPr>
        <w:t>)</w:t>
      </w:r>
      <w:r>
        <w:rPr>
          <w:rFonts w:ascii="Arial" w:hAnsi="Arial" w:cs="Arial"/>
          <w:sz w:val="20"/>
          <w:szCs w:val="20"/>
        </w:rPr>
        <w:t>, ainsi que dans le Cahie</w:t>
      </w:r>
      <w:r w:rsidR="00B55E49">
        <w:rPr>
          <w:rFonts w:ascii="Arial" w:hAnsi="Arial" w:cs="Arial"/>
          <w:sz w:val="20"/>
          <w:szCs w:val="20"/>
        </w:rPr>
        <w:t>r</w:t>
      </w:r>
      <w:r>
        <w:rPr>
          <w:rFonts w:ascii="Arial" w:hAnsi="Arial" w:cs="Arial"/>
          <w:sz w:val="20"/>
          <w:szCs w:val="20"/>
        </w:rPr>
        <w:t xml:space="preserve"> des Clauses Techniques Particulières (CCTP).</w:t>
      </w:r>
    </w:p>
    <w:p w14:paraId="58256072" w14:textId="77777777" w:rsidR="004A1473" w:rsidRPr="00F73899" w:rsidRDefault="004A1473" w:rsidP="004A1473">
      <w:pPr>
        <w:jc w:val="both"/>
        <w:rPr>
          <w:rFonts w:ascii="Arial" w:hAnsi="Arial" w:cs="Arial"/>
          <w:color w:val="0070C0"/>
          <w:sz w:val="20"/>
          <w:szCs w:val="20"/>
        </w:rPr>
      </w:pPr>
    </w:p>
    <w:p w14:paraId="2CF1EAD4" w14:textId="77777777" w:rsidR="000377C3" w:rsidRPr="000D3CBB" w:rsidRDefault="00261E5D">
      <w:pPr>
        <w:pStyle w:val="Titre2"/>
        <w:numPr>
          <w:ilvl w:val="0"/>
          <w:numId w:val="0"/>
        </w:numPr>
        <w:spacing w:before="0" w:after="0"/>
        <w:rPr>
          <w:b/>
          <w:sz w:val="28"/>
          <w:szCs w:val="28"/>
          <w:u w:val="none"/>
        </w:rPr>
      </w:pPr>
      <w:r w:rsidRPr="000D3CBB">
        <w:rPr>
          <w:b/>
          <w:sz w:val="28"/>
          <w:szCs w:val="28"/>
          <w:u w:val="none"/>
        </w:rPr>
        <w:t>1.2 – Pa</w:t>
      </w:r>
      <w:r w:rsidR="000377C3" w:rsidRPr="000D3CBB">
        <w:rPr>
          <w:b/>
          <w:sz w:val="28"/>
          <w:szCs w:val="28"/>
          <w:u w:val="none"/>
        </w:rPr>
        <w:t>rties contractantes</w:t>
      </w:r>
      <w:bookmarkEnd w:id="8"/>
      <w:bookmarkEnd w:id="9"/>
      <w:bookmarkEnd w:id="10"/>
      <w:r w:rsidR="000377C3" w:rsidRPr="000D3CBB">
        <w:rPr>
          <w:b/>
          <w:sz w:val="28"/>
          <w:szCs w:val="28"/>
          <w:u w:val="none"/>
        </w:rPr>
        <w:t xml:space="preserve"> </w:t>
      </w:r>
      <w:r w:rsidR="003B4082">
        <w:rPr>
          <w:b/>
          <w:sz w:val="28"/>
          <w:szCs w:val="28"/>
          <w:u w:val="none"/>
        </w:rPr>
        <w:t>– Maîtrise d’ouvrage</w:t>
      </w:r>
    </w:p>
    <w:p w14:paraId="57CA92B1" w14:textId="77777777" w:rsidR="003B4082" w:rsidRDefault="003B4082">
      <w:pPr>
        <w:jc w:val="both"/>
        <w:rPr>
          <w:rFonts w:ascii="Arial" w:hAnsi="Arial"/>
          <w:color w:val="000000"/>
          <w:sz w:val="20"/>
        </w:rPr>
      </w:pPr>
    </w:p>
    <w:p w14:paraId="116A7BAD" w14:textId="77777777" w:rsidR="003B4082" w:rsidRPr="00CC0291" w:rsidRDefault="003B4082" w:rsidP="003B4082">
      <w:pPr>
        <w:ind w:right="-2"/>
        <w:jc w:val="both"/>
        <w:rPr>
          <w:rFonts w:ascii="Arial" w:hAnsi="Arial" w:cs="Arial"/>
          <w:b/>
          <w:sz w:val="24"/>
          <w:szCs w:val="24"/>
          <w:u w:val="single"/>
        </w:rPr>
      </w:pPr>
      <w:r>
        <w:rPr>
          <w:rFonts w:ascii="Arial" w:hAnsi="Arial" w:cs="Arial"/>
          <w:b/>
          <w:sz w:val="24"/>
          <w:szCs w:val="24"/>
          <w:u w:val="single"/>
        </w:rPr>
        <w:t>Parties contractantes</w:t>
      </w:r>
    </w:p>
    <w:p w14:paraId="3D175A7D" w14:textId="77777777" w:rsidR="000377C3" w:rsidRDefault="000377C3">
      <w:pPr>
        <w:jc w:val="both"/>
        <w:rPr>
          <w:rFonts w:ascii="Arial" w:hAnsi="Arial"/>
          <w:color w:val="000000"/>
          <w:sz w:val="20"/>
        </w:rPr>
      </w:pPr>
      <w:r>
        <w:rPr>
          <w:rFonts w:ascii="Arial" w:hAnsi="Arial"/>
          <w:color w:val="000000"/>
          <w:sz w:val="20"/>
        </w:rPr>
        <w:t>Les parties contractantes sont :</w:t>
      </w:r>
    </w:p>
    <w:p w14:paraId="43F7418E" w14:textId="77777777" w:rsidR="000377C3" w:rsidRDefault="000377C3">
      <w:pPr>
        <w:jc w:val="both"/>
        <w:rPr>
          <w:rFonts w:ascii="Arial" w:hAnsi="Arial"/>
          <w:color w:val="000000"/>
          <w:sz w:val="20"/>
        </w:rPr>
      </w:pPr>
    </w:p>
    <w:p w14:paraId="7F9ABDBF" w14:textId="77777777" w:rsidR="000377C3" w:rsidRDefault="000377C3">
      <w:pPr>
        <w:tabs>
          <w:tab w:val="right" w:pos="8253"/>
          <w:tab w:val="left" w:pos="8364"/>
        </w:tabs>
        <w:rPr>
          <w:rFonts w:ascii="Arial" w:hAnsi="Arial"/>
          <w:sz w:val="20"/>
        </w:rPr>
      </w:pPr>
      <w:bookmarkStart w:id="11" w:name="_Toc211058301"/>
      <w:r>
        <w:rPr>
          <w:rFonts w:ascii="Arial" w:hAnsi="Arial"/>
          <w:sz w:val="20"/>
        </w:rPr>
        <w:t>- D'une part:</w:t>
      </w:r>
    </w:p>
    <w:p w14:paraId="6E6E4E6E" w14:textId="77777777" w:rsidR="000377C3" w:rsidRDefault="000377C3">
      <w:pPr>
        <w:tabs>
          <w:tab w:val="right" w:pos="8253"/>
          <w:tab w:val="left" w:pos="8364"/>
        </w:tabs>
        <w:rPr>
          <w:rFonts w:ascii="Arial" w:hAnsi="Arial"/>
          <w:sz w:val="20"/>
        </w:rPr>
      </w:pPr>
      <w:r>
        <w:rPr>
          <w:rFonts w:ascii="Arial" w:hAnsi="Arial"/>
          <w:sz w:val="20"/>
        </w:rPr>
        <w:tab/>
      </w:r>
    </w:p>
    <w:p w14:paraId="18C3D084" w14:textId="77777777" w:rsidR="000377C3" w:rsidRDefault="000377C3">
      <w:pPr>
        <w:tabs>
          <w:tab w:val="right" w:pos="8253"/>
          <w:tab w:val="left" w:pos="8364"/>
        </w:tabs>
        <w:jc w:val="both"/>
        <w:rPr>
          <w:rFonts w:ascii="Arial" w:hAnsi="Arial"/>
          <w:sz w:val="20"/>
        </w:rPr>
      </w:pPr>
      <w:r>
        <w:rPr>
          <w:rFonts w:ascii="Arial" w:hAnsi="Arial"/>
          <w:sz w:val="20"/>
        </w:rPr>
        <w:t>L’</w:t>
      </w:r>
      <w:r w:rsidR="007A7809">
        <w:rPr>
          <w:rFonts w:ascii="Arial" w:hAnsi="Arial"/>
          <w:sz w:val="20"/>
        </w:rPr>
        <w:t>URSSAF Nord Pas de Calais</w:t>
      </w:r>
      <w:r>
        <w:rPr>
          <w:rFonts w:ascii="Arial" w:hAnsi="Arial"/>
          <w:sz w:val="20"/>
        </w:rPr>
        <w:t>,</w:t>
      </w:r>
      <w:r w:rsidR="00913850">
        <w:rPr>
          <w:rFonts w:ascii="Arial" w:hAnsi="Arial"/>
          <w:sz w:val="20"/>
        </w:rPr>
        <w:t xml:space="preserve"> </w:t>
      </w:r>
      <w:r w:rsidR="003B4082">
        <w:rPr>
          <w:rFonts w:ascii="Arial" w:hAnsi="Arial"/>
          <w:sz w:val="20"/>
        </w:rPr>
        <w:t>en qualité de pouvoir adjudicateur et maître d’ouvrage</w:t>
      </w:r>
    </w:p>
    <w:p w14:paraId="2B2329DA" w14:textId="77777777" w:rsidR="000377C3" w:rsidRDefault="000377C3">
      <w:pPr>
        <w:tabs>
          <w:tab w:val="right" w:pos="8253"/>
          <w:tab w:val="left" w:pos="8364"/>
        </w:tabs>
        <w:rPr>
          <w:rFonts w:ascii="Arial" w:hAnsi="Arial"/>
          <w:sz w:val="20"/>
        </w:rPr>
      </w:pPr>
    </w:p>
    <w:p w14:paraId="7F09581F" w14:textId="77777777" w:rsidR="000377C3" w:rsidRDefault="000377C3">
      <w:pPr>
        <w:tabs>
          <w:tab w:val="right" w:pos="8253"/>
          <w:tab w:val="left" w:pos="8364"/>
        </w:tabs>
        <w:rPr>
          <w:rFonts w:ascii="Arial" w:hAnsi="Arial"/>
          <w:sz w:val="20"/>
        </w:rPr>
      </w:pPr>
      <w:r>
        <w:rPr>
          <w:rFonts w:ascii="Arial" w:hAnsi="Arial"/>
          <w:sz w:val="20"/>
        </w:rPr>
        <w:t>Et</w:t>
      </w:r>
    </w:p>
    <w:p w14:paraId="2486ABDA" w14:textId="77777777" w:rsidR="000377C3" w:rsidRDefault="000377C3">
      <w:pPr>
        <w:tabs>
          <w:tab w:val="right" w:pos="8253"/>
          <w:tab w:val="left" w:pos="8364"/>
        </w:tabs>
        <w:jc w:val="both"/>
        <w:rPr>
          <w:rFonts w:ascii="Arial" w:hAnsi="Arial"/>
          <w:sz w:val="20"/>
        </w:rPr>
      </w:pPr>
    </w:p>
    <w:p w14:paraId="5D7B9725" w14:textId="77777777" w:rsidR="000377C3" w:rsidRDefault="000377C3">
      <w:pPr>
        <w:jc w:val="both"/>
        <w:rPr>
          <w:rFonts w:ascii="Arial" w:hAnsi="Arial"/>
          <w:i/>
        </w:rPr>
      </w:pPr>
      <w:r>
        <w:rPr>
          <w:rFonts w:ascii="Arial" w:hAnsi="Arial"/>
          <w:sz w:val="20"/>
        </w:rPr>
        <w:t>- D'autre part : l’opérateur économique qui conclut le marché avec l'organisme et désigné dans le présent CC</w:t>
      </w:r>
      <w:r w:rsidR="00CF619A">
        <w:rPr>
          <w:rFonts w:ascii="Arial" w:hAnsi="Arial"/>
          <w:sz w:val="20"/>
        </w:rPr>
        <w:t>A</w:t>
      </w:r>
      <w:r>
        <w:rPr>
          <w:rFonts w:ascii="Arial" w:hAnsi="Arial"/>
          <w:sz w:val="20"/>
        </w:rPr>
        <w:t xml:space="preserve">P par l'expression </w:t>
      </w:r>
      <w:r w:rsidR="00913850">
        <w:rPr>
          <w:rFonts w:ascii="Arial" w:hAnsi="Arial"/>
          <w:i/>
          <w:sz w:val="20"/>
        </w:rPr>
        <w:t>« </w:t>
      </w:r>
      <w:r>
        <w:rPr>
          <w:rFonts w:ascii="Arial" w:hAnsi="Arial"/>
          <w:i/>
          <w:sz w:val="20"/>
        </w:rPr>
        <w:t>le titulaire</w:t>
      </w:r>
      <w:r w:rsidR="00913850">
        <w:rPr>
          <w:rFonts w:ascii="Arial" w:hAnsi="Arial"/>
          <w:i/>
          <w:sz w:val="20"/>
        </w:rPr>
        <w:t> »</w:t>
      </w:r>
      <w:r>
        <w:rPr>
          <w:rFonts w:ascii="Arial" w:hAnsi="Arial"/>
          <w:i/>
          <w:sz w:val="20"/>
        </w:rPr>
        <w:t>.</w:t>
      </w:r>
    </w:p>
    <w:p w14:paraId="6962552F" w14:textId="77777777" w:rsidR="000377C3" w:rsidRDefault="000377C3">
      <w:pPr>
        <w:pStyle w:val="Titre2"/>
        <w:numPr>
          <w:ilvl w:val="0"/>
          <w:numId w:val="0"/>
        </w:numPr>
        <w:spacing w:before="0" w:after="0"/>
        <w:jc w:val="both"/>
        <w:rPr>
          <w:b/>
        </w:rPr>
      </w:pPr>
      <w:bookmarkStart w:id="12" w:name="_Toc220223809"/>
      <w:bookmarkStart w:id="13" w:name="_Toc220224325"/>
      <w:bookmarkStart w:id="14" w:name="_Toc80586808"/>
      <w:bookmarkStart w:id="15" w:name="_Toc181784424"/>
      <w:bookmarkEnd w:id="11"/>
    </w:p>
    <w:p w14:paraId="7C6AD7BE" w14:textId="77777777" w:rsidR="007A7809" w:rsidRPr="00877416" w:rsidRDefault="007A7809" w:rsidP="007A7809">
      <w:pPr>
        <w:ind w:right="-2"/>
        <w:jc w:val="both"/>
        <w:rPr>
          <w:rFonts w:ascii="Arial" w:hAnsi="Arial" w:cs="Arial"/>
          <w:b/>
          <w:sz w:val="24"/>
          <w:szCs w:val="24"/>
          <w:u w:val="single"/>
        </w:rPr>
      </w:pPr>
      <w:r w:rsidRPr="00877416">
        <w:rPr>
          <w:rFonts w:ascii="Arial" w:hAnsi="Arial" w:cs="Arial"/>
          <w:b/>
          <w:sz w:val="24"/>
          <w:szCs w:val="24"/>
          <w:u w:val="single"/>
        </w:rPr>
        <w:t>Organisation de la maîtrise d’ouvrage</w:t>
      </w:r>
    </w:p>
    <w:p w14:paraId="29E394E7" w14:textId="7CE3D1A9" w:rsidR="007A7809" w:rsidRPr="00A71920" w:rsidRDefault="007A7809" w:rsidP="007A7809">
      <w:pPr>
        <w:jc w:val="both"/>
        <w:rPr>
          <w:rFonts w:ascii="Arial" w:hAnsi="Arial" w:cs="Arial"/>
          <w:sz w:val="20"/>
          <w:szCs w:val="20"/>
        </w:rPr>
      </w:pPr>
      <w:r>
        <w:rPr>
          <w:rFonts w:ascii="Arial" w:hAnsi="Arial" w:cs="Arial"/>
          <w:sz w:val="20"/>
          <w:szCs w:val="20"/>
        </w:rPr>
        <w:t>Les opérations de travaux prévus dans l</w:t>
      </w:r>
      <w:r w:rsidR="00B55E49">
        <w:rPr>
          <w:rFonts w:ascii="Arial" w:hAnsi="Arial" w:cs="Arial"/>
          <w:sz w:val="20"/>
          <w:szCs w:val="20"/>
        </w:rPr>
        <w:t>’</w:t>
      </w:r>
      <w:r>
        <w:rPr>
          <w:rFonts w:ascii="Arial" w:hAnsi="Arial" w:cs="Arial"/>
          <w:sz w:val="20"/>
          <w:szCs w:val="20"/>
        </w:rPr>
        <w:t>accord cadre qui ser</w:t>
      </w:r>
      <w:r w:rsidR="00B55E49">
        <w:rPr>
          <w:rFonts w:ascii="Arial" w:hAnsi="Arial" w:cs="Arial"/>
          <w:sz w:val="20"/>
          <w:szCs w:val="20"/>
        </w:rPr>
        <w:t>a</w:t>
      </w:r>
      <w:r>
        <w:rPr>
          <w:rFonts w:ascii="Arial" w:hAnsi="Arial" w:cs="Arial"/>
          <w:sz w:val="20"/>
          <w:szCs w:val="20"/>
        </w:rPr>
        <w:t xml:space="preserve"> conclu s’inscrivent </w:t>
      </w:r>
      <w:r w:rsidRPr="00F73899">
        <w:rPr>
          <w:rFonts w:ascii="Arial" w:hAnsi="Arial" w:cs="Arial"/>
          <w:sz w:val="20"/>
          <w:szCs w:val="20"/>
        </w:rPr>
        <w:t>dans</w:t>
      </w:r>
      <w:r>
        <w:rPr>
          <w:rFonts w:ascii="Arial" w:hAnsi="Arial" w:cs="Arial"/>
          <w:sz w:val="20"/>
          <w:szCs w:val="20"/>
        </w:rPr>
        <w:t xml:space="preserve"> le cadre des dispositions législatives et réglementaires du code de la commande publique relatives à la maîtrise d’ouvrage publique,</w:t>
      </w:r>
      <w:r>
        <w:rPr>
          <w:rStyle w:val="lev"/>
          <w:rFonts w:ascii="Arial" w:hAnsi="Arial" w:cs="Arial"/>
          <w:b w:val="0"/>
          <w:sz w:val="20"/>
          <w:szCs w:val="20"/>
        </w:rPr>
        <w:t xml:space="preserve"> l’URSSAF Nord Pas de Calais exerçant la maîtrise d’ouvrage publique desdites opérations </w:t>
      </w:r>
      <w:r w:rsidRPr="00A71920">
        <w:rPr>
          <w:rStyle w:val="lev"/>
          <w:rFonts w:ascii="Arial" w:hAnsi="Arial" w:cs="Arial"/>
          <w:b w:val="0"/>
          <w:sz w:val="20"/>
          <w:szCs w:val="20"/>
        </w:rPr>
        <w:t>(</w:t>
      </w:r>
      <w:r w:rsidRPr="00A71920">
        <w:rPr>
          <w:rFonts w:ascii="Arial" w:hAnsi="Arial" w:cs="Arial"/>
          <w:sz w:val="20"/>
        </w:rPr>
        <w:t>articles L2411-1 à L2422-1 du code de la commande publique).</w:t>
      </w:r>
    </w:p>
    <w:p w14:paraId="1AD42595" w14:textId="77777777" w:rsidR="00870A6A" w:rsidRDefault="00870A6A" w:rsidP="00870A6A">
      <w:pPr>
        <w:ind w:right="-2"/>
        <w:jc w:val="both"/>
        <w:rPr>
          <w:rFonts w:ascii="Arial" w:hAnsi="Arial" w:cs="Arial"/>
          <w:sz w:val="20"/>
          <w:szCs w:val="20"/>
        </w:rPr>
      </w:pPr>
    </w:p>
    <w:p w14:paraId="57B2796E" w14:textId="77777777" w:rsidR="00870A6A" w:rsidRPr="002B4DFD" w:rsidRDefault="00870A6A" w:rsidP="00870A6A">
      <w:pPr>
        <w:pBdr>
          <w:top w:val="single" w:sz="4" w:space="1" w:color="auto"/>
          <w:left w:val="single" w:sz="4" w:space="4" w:color="auto"/>
          <w:bottom w:val="single" w:sz="4" w:space="1" w:color="auto"/>
          <w:right w:val="single" w:sz="4" w:space="4" w:color="auto"/>
          <w:between w:val="single" w:sz="4" w:space="1" w:color="auto"/>
          <w:bar w:val="single" w:sz="4" w:color="auto"/>
        </w:pBdr>
        <w:ind w:right="-2"/>
        <w:jc w:val="both"/>
        <w:rPr>
          <w:rFonts w:ascii="Arial" w:hAnsi="Arial" w:cs="Arial"/>
          <w:b/>
          <w:sz w:val="20"/>
          <w:szCs w:val="20"/>
        </w:rPr>
      </w:pPr>
      <w:r>
        <w:rPr>
          <w:rFonts w:ascii="Arial" w:hAnsi="Arial" w:cs="Arial"/>
          <w:b/>
          <w:sz w:val="20"/>
          <w:szCs w:val="20"/>
        </w:rPr>
        <w:t xml:space="preserve">URSSAF </w:t>
      </w:r>
      <w:r w:rsidR="00B44150">
        <w:rPr>
          <w:rFonts w:ascii="Arial" w:hAnsi="Arial" w:cs="Arial"/>
          <w:b/>
          <w:sz w:val="20"/>
          <w:szCs w:val="20"/>
        </w:rPr>
        <w:t>Nord Pas de Calais</w:t>
      </w:r>
    </w:p>
    <w:p w14:paraId="74E9428E" w14:textId="77777777" w:rsidR="00870A6A" w:rsidRPr="00877416" w:rsidRDefault="00870A6A" w:rsidP="00870A6A">
      <w:pPr>
        <w:ind w:right="-2"/>
        <w:jc w:val="both"/>
        <w:rPr>
          <w:rFonts w:ascii="Arial" w:hAnsi="Arial" w:cs="Arial"/>
          <w:sz w:val="20"/>
          <w:szCs w:val="20"/>
        </w:rPr>
      </w:pPr>
    </w:p>
    <w:p w14:paraId="33AB3A5F" w14:textId="793DB9C3" w:rsidR="00870A6A" w:rsidRPr="0047087B" w:rsidRDefault="00870A6A" w:rsidP="00A03AD3">
      <w:pPr>
        <w:numPr>
          <w:ilvl w:val="0"/>
          <w:numId w:val="10"/>
        </w:numPr>
        <w:ind w:right="-2"/>
        <w:jc w:val="both"/>
        <w:rPr>
          <w:rFonts w:ascii="Arial" w:hAnsi="Arial" w:cs="Arial"/>
          <w:sz w:val="20"/>
          <w:szCs w:val="20"/>
        </w:rPr>
      </w:pPr>
      <w:r>
        <w:rPr>
          <w:rFonts w:ascii="Arial" w:hAnsi="Arial" w:cs="Arial"/>
          <w:sz w:val="20"/>
          <w:szCs w:val="20"/>
        </w:rPr>
        <w:t xml:space="preserve">La maîtrise d’ouvrage est exercée </w:t>
      </w:r>
      <w:r w:rsidRPr="00877416">
        <w:rPr>
          <w:rFonts w:ascii="Arial" w:hAnsi="Arial" w:cs="Arial"/>
          <w:sz w:val="20"/>
          <w:szCs w:val="20"/>
        </w:rPr>
        <w:t xml:space="preserve">par </w:t>
      </w:r>
      <w:r>
        <w:rPr>
          <w:rFonts w:ascii="Arial" w:hAnsi="Arial" w:cs="Arial"/>
          <w:sz w:val="20"/>
          <w:szCs w:val="20"/>
        </w:rPr>
        <w:t>l</w:t>
      </w:r>
      <w:r w:rsidR="00B55E49">
        <w:rPr>
          <w:rFonts w:ascii="Arial" w:hAnsi="Arial" w:cs="Arial"/>
          <w:sz w:val="20"/>
          <w:szCs w:val="20"/>
        </w:rPr>
        <w:t>a</w:t>
      </w:r>
      <w:r>
        <w:rPr>
          <w:rFonts w:ascii="Arial" w:hAnsi="Arial" w:cs="Arial"/>
          <w:sz w:val="20"/>
          <w:szCs w:val="20"/>
        </w:rPr>
        <w:t xml:space="preserve"> </w:t>
      </w:r>
      <w:r w:rsidR="00B55E49" w:rsidRPr="00EC0BA9">
        <w:rPr>
          <w:rFonts w:ascii="Arial" w:hAnsi="Arial" w:cs="Arial"/>
          <w:sz w:val="20"/>
          <w:szCs w:val="20"/>
        </w:rPr>
        <w:t>Directr</w:t>
      </w:r>
      <w:r w:rsidR="00B55E49">
        <w:rPr>
          <w:rFonts w:ascii="Arial" w:hAnsi="Arial" w:cs="Arial"/>
          <w:sz w:val="20"/>
          <w:szCs w:val="20"/>
        </w:rPr>
        <w:t>ice</w:t>
      </w:r>
      <w:r w:rsidR="00B55E49" w:rsidRPr="00EC0BA9">
        <w:rPr>
          <w:rFonts w:ascii="Arial" w:hAnsi="Arial" w:cs="Arial"/>
          <w:color w:val="000000"/>
          <w:sz w:val="20"/>
          <w:szCs w:val="20"/>
        </w:rPr>
        <w:t xml:space="preserve">, </w:t>
      </w:r>
      <w:r w:rsidR="00B55E49" w:rsidRPr="003243AB">
        <w:rPr>
          <w:rFonts w:ascii="Arial" w:hAnsi="Arial" w:cs="Arial"/>
          <w:color w:val="000000"/>
          <w:sz w:val="20"/>
          <w:szCs w:val="20"/>
        </w:rPr>
        <w:t>Mme Aurélie FILLIARD HENLE</w:t>
      </w:r>
    </w:p>
    <w:p w14:paraId="4AEB20DC" w14:textId="77777777" w:rsidR="00870A6A" w:rsidRDefault="00870A6A" w:rsidP="00A03AD3">
      <w:pPr>
        <w:numPr>
          <w:ilvl w:val="0"/>
          <w:numId w:val="11"/>
        </w:numPr>
        <w:ind w:right="-2"/>
        <w:jc w:val="both"/>
        <w:rPr>
          <w:rFonts w:ascii="Arial" w:hAnsi="Arial" w:cs="Arial"/>
          <w:color w:val="000000"/>
          <w:sz w:val="20"/>
          <w:szCs w:val="20"/>
        </w:rPr>
      </w:pPr>
      <w:r>
        <w:rPr>
          <w:rFonts w:ascii="Arial" w:hAnsi="Arial" w:cs="Arial"/>
          <w:color w:val="000000"/>
          <w:sz w:val="20"/>
          <w:szCs w:val="20"/>
        </w:rPr>
        <w:t>Assisté de :</w:t>
      </w:r>
    </w:p>
    <w:p w14:paraId="3958634D" w14:textId="77777777" w:rsidR="00870A6A" w:rsidRDefault="00870A6A" w:rsidP="00870A6A">
      <w:pPr>
        <w:ind w:left="360" w:right="-2"/>
        <w:jc w:val="both"/>
        <w:rPr>
          <w:rFonts w:ascii="Arial" w:hAnsi="Arial" w:cs="Arial"/>
          <w:color w:val="000000"/>
          <w:sz w:val="20"/>
          <w:szCs w:val="20"/>
        </w:rPr>
      </w:pPr>
    </w:p>
    <w:p w14:paraId="4DCD16F8" w14:textId="77777777" w:rsidR="002808F8" w:rsidRDefault="002808F8" w:rsidP="002808F8">
      <w:pPr>
        <w:ind w:left="360" w:right="-2"/>
        <w:jc w:val="both"/>
        <w:rPr>
          <w:rFonts w:ascii="Arial" w:hAnsi="Arial" w:cs="Arial"/>
          <w:color w:val="000000"/>
          <w:sz w:val="20"/>
          <w:szCs w:val="20"/>
        </w:rPr>
      </w:pPr>
      <w:r>
        <w:rPr>
          <w:rFonts w:ascii="Arial" w:hAnsi="Arial" w:cs="Arial"/>
          <w:color w:val="000000"/>
          <w:sz w:val="20"/>
          <w:szCs w:val="20"/>
        </w:rPr>
        <w:t>M. Gaël DRILLON</w:t>
      </w:r>
    </w:p>
    <w:p w14:paraId="4FF70E86" w14:textId="77777777" w:rsidR="002808F8" w:rsidRDefault="002808F8" w:rsidP="002808F8">
      <w:pPr>
        <w:ind w:left="360" w:right="-2"/>
        <w:jc w:val="both"/>
        <w:rPr>
          <w:rFonts w:ascii="Arial" w:hAnsi="Arial" w:cs="Arial"/>
          <w:color w:val="000000"/>
          <w:sz w:val="20"/>
          <w:szCs w:val="20"/>
        </w:rPr>
      </w:pPr>
      <w:r>
        <w:rPr>
          <w:rFonts w:ascii="Arial" w:hAnsi="Arial" w:cs="Arial"/>
          <w:color w:val="000000"/>
          <w:sz w:val="20"/>
          <w:szCs w:val="20"/>
        </w:rPr>
        <w:t>Directeur des ressources</w:t>
      </w:r>
    </w:p>
    <w:p w14:paraId="53F4F828" w14:textId="77777777" w:rsidR="002808F8" w:rsidRDefault="002808F8" w:rsidP="002808F8">
      <w:pPr>
        <w:ind w:left="360" w:right="-2"/>
        <w:jc w:val="both"/>
        <w:rPr>
          <w:rFonts w:ascii="Arial" w:hAnsi="Arial" w:cs="Arial"/>
          <w:color w:val="000000"/>
          <w:sz w:val="20"/>
          <w:szCs w:val="20"/>
        </w:rPr>
      </w:pPr>
      <w:r>
        <w:rPr>
          <w:rFonts w:ascii="Arial" w:hAnsi="Arial" w:cs="Arial"/>
          <w:color w:val="000000"/>
          <w:sz w:val="20"/>
          <w:szCs w:val="20"/>
        </w:rPr>
        <w:t>Tél : 06.62.57.40.91</w:t>
      </w:r>
    </w:p>
    <w:p w14:paraId="77E0E953" w14:textId="77777777" w:rsidR="002808F8" w:rsidRDefault="002808F8" w:rsidP="002808F8">
      <w:pPr>
        <w:ind w:left="360" w:right="-2"/>
        <w:jc w:val="both"/>
        <w:rPr>
          <w:rFonts w:ascii="Arial" w:hAnsi="Arial" w:cs="Arial"/>
          <w:color w:val="000000"/>
          <w:sz w:val="20"/>
          <w:szCs w:val="20"/>
        </w:rPr>
      </w:pPr>
      <w:r>
        <w:rPr>
          <w:rFonts w:ascii="Arial" w:hAnsi="Arial" w:cs="Arial"/>
          <w:color w:val="000000"/>
          <w:sz w:val="20"/>
          <w:szCs w:val="20"/>
        </w:rPr>
        <w:t>Courriel : gael.drillon@urssaf.fr</w:t>
      </w:r>
    </w:p>
    <w:p w14:paraId="283A09BE" w14:textId="77777777" w:rsidR="00870A6A" w:rsidRDefault="00870A6A" w:rsidP="00870A6A">
      <w:pPr>
        <w:ind w:left="360" w:right="-2"/>
        <w:jc w:val="both"/>
        <w:rPr>
          <w:rFonts w:ascii="Arial" w:hAnsi="Arial" w:cs="Arial"/>
          <w:color w:val="000000"/>
          <w:sz w:val="20"/>
          <w:szCs w:val="20"/>
        </w:rPr>
      </w:pPr>
    </w:p>
    <w:p w14:paraId="55947638" w14:textId="77777777" w:rsidR="00870A6A" w:rsidRDefault="00870A6A" w:rsidP="00870A6A">
      <w:pPr>
        <w:ind w:right="-2" w:firstLine="360"/>
        <w:jc w:val="both"/>
        <w:rPr>
          <w:rFonts w:ascii="Arial" w:hAnsi="Arial" w:cs="Arial"/>
          <w:color w:val="000000"/>
          <w:sz w:val="20"/>
          <w:szCs w:val="20"/>
        </w:rPr>
      </w:pPr>
      <w:r>
        <w:rPr>
          <w:rFonts w:ascii="Arial" w:hAnsi="Arial" w:cs="Arial"/>
          <w:color w:val="000000"/>
          <w:sz w:val="20"/>
          <w:szCs w:val="20"/>
        </w:rPr>
        <w:lastRenderedPageBreak/>
        <w:t>M. Franck EL HASSAN</w:t>
      </w:r>
    </w:p>
    <w:p w14:paraId="3B882506" w14:textId="77777777" w:rsidR="00870A6A" w:rsidRDefault="00870A6A" w:rsidP="00870A6A">
      <w:pPr>
        <w:ind w:right="-2" w:firstLine="360"/>
        <w:jc w:val="both"/>
        <w:rPr>
          <w:rFonts w:ascii="Arial" w:hAnsi="Arial" w:cs="Arial"/>
          <w:color w:val="000000"/>
          <w:sz w:val="20"/>
          <w:szCs w:val="20"/>
        </w:rPr>
      </w:pPr>
      <w:r>
        <w:rPr>
          <w:rFonts w:ascii="Arial" w:hAnsi="Arial" w:cs="Arial"/>
          <w:color w:val="000000"/>
          <w:sz w:val="20"/>
          <w:szCs w:val="20"/>
        </w:rPr>
        <w:t>Responsable Patrimoine et Sécurités</w:t>
      </w:r>
    </w:p>
    <w:p w14:paraId="7101397C" w14:textId="77777777" w:rsidR="00870A6A" w:rsidRDefault="00870A6A" w:rsidP="00870A6A">
      <w:pPr>
        <w:ind w:right="-2" w:firstLine="360"/>
        <w:jc w:val="both"/>
        <w:rPr>
          <w:rFonts w:ascii="Arial" w:hAnsi="Arial" w:cs="Arial"/>
          <w:color w:val="000000"/>
          <w:sz w:val="20"/>
          <w:szCs w:val="20"/>
        </w:rPr>
      </w:pPr>
      <w:r>
        <w:rPr>
          <w:rFonts w:ascii="Arial" w:hAnsi="Arial" w:cs="Arial"/>
          <w:color w:val="000000"/>
          <w:sz w:val="20"/>
          <w:szCs w:val="20"/>
        </w:rPr>
        <w:t>Tél : 03.27.22.32.41 / 06.03.30.25.62</w:t>
      </w:r>
    </w:p>
    <w:p w14:paraId="57072FE0" w14:textId="77777777" w:rsidR="00870A6A" w:rsidRDefault="00870A6A" w:rsidP="00870A6A">
      <w:pPr>
        <w:ind w:right="-2" w:firstLine="360"/>
        <w:jc w:val="both"/>
        <w:rPr>
          <w:rFonts w:ascii="Arial" w:hAnsi="Arial" w:cs="Arial"/>
          <w:color w:val="000000"/>
          <w:sz w:val="20"/>
          <w:szCs w:val="20"/>
        </w:rPr>
      </w:pPr>
      <w:r>
        <w:rPr>
          <w:rFonts w:ascii="Arial" w:hAnsi="Arial" w:cs="Arial"/>
          <w:color w:val="000000"/>
          <w:sz w:val="20"/>
          <w:szCs w:val="20"/>
        </w:rPr>
        <w:t>Courriel</w:t>
      </w:r>
      <w:r w:rsidRPr="002808F8">
        <w:rPr>
          <w:rFonts w:ascii="Arial" w:hAnsi="Arial" w:cs="Arial"/>
          <w:sz w:val="20"/>
          <w:szCs w:val="20"/>
        </w:rPr>
        <w:t xml:space="preserve"> : </w:t>
      </w:r>
      <w:hyperlink r:id="rId10" w:history="1">
        <w:r w:rsidRPr="002808F8">
          <w:rPr>
            <w:rStyle w:val="Lienhypertexte"/>
            <w:rFonts w:ascii="Arial" w:hAnsi="Arial" w:cs="Arial"/>
            <w:color w:val="auto"/>
            <w:sz w:val="20"/>
            <w:szCs w:val="20"/>
          </w:rPr>
          <w:t>franck.el-hassan@urssaf.fr</w:t>
        </w:r>
      </w:hyperlink>
    </w:p>
    <w:p w14:paraId="49C47885" w14:textId="77777777" w:rsidR="00870A6A" w:rsidRDefault="00870A6A" w:rsidP="00870A6A">
      <w:pPr>
        <w:ind w:right="-2"/>
        <w:jc w:val="both"/>
        <w:rPr>
          <w:rFonts w:ascii="Arial" w:hAnsi="Arial" w:cs="Arial"/>
          <w:color w:val="000000"/>
          <w:sz w:val="20"/>
          <w:szCs w:val="20"/>
        </w:rPr>
      </w:pPr>
    </w:p>
    <w:p w14:paraId="11505F7C" w14:textId="77777777" w:rsidR="00870A6A" w:rsidRPr="007A7809" w:rsidRDefault="00870A6A" w:rsidP="00A03AD3">
      <w:pPr>
        <w:numPr>
          <w:ilvl w:val="0"/>
          <w:numId w:val="11"/>
        </w:numPr>
        <w:ind w:right="-2"/>
        <w:jc w:val="both"/>
        <w:rPr>
          <w:rFonts w:ascii="Arial" w:hAnsi="Arial" w:cs="Arial"/>
          <w:color w:val="000000"/>
          <w:sz w:val="20"/>
          <w:szCs w:val="20"/>
        </w:rPr>
      </w:pPr>
      <w:r>
        <w:rPr>
          <w:rFonts w:ascii="Arial" w:hAnsi="Arial" w:cs="Arial"/>
          <w:sz w:val="20"/>
          <w:szCs w:val="20"/>
        </w:rPr>
        <w:t>Sauf stipulation contraire en cours d’exécution des contrats, la maîtrise d’œuvre des opérations de travaux est exercée en interne, par l’organisme.</w:t>
      </w:r>
    </w:p>
    <w:p w14:paraId="536BD15E" w14:textId="77777777" w:rsidR="007A7809" w:rsidRDefault="007A7809" w:rsidP="00CF2ECC">
      <w:pPr>
        <w:ind w:left="360" w:right="-2"/>
        <w:jc w:val="both"/>
        <w:rPr>
          <w:rFonts w:ascii="Arial" w:hAnsi="Arial" w:cs="Arial"/>
          <w:color w:val="000000"/>
          <w:sz w:val="20"/>
          <w:szCs w:val="20"/>
        </w:rPr>
      </w:pPr>
    </w:p>
    <w:p w14:paraId="2DFBC66D" w14:textId="77777777" w:rsidR="00135DCD" w:rsidRDefault="00135DCD" w:rsidP="00CF2ECC">
      <w:pPr>
        <w:ind w:left="360" w:right="-2"/>
        <w:jc w:val="both"/>
        <w:rPr>
          <w:rFonts w:ascii="Arial" w:hAnsi="Arial" w:cs="Arial"/>
          <w:color w:val="000000"/>
          <w:sz w:val="20"/>
          <w:szCs w:val="20"/>
        </w:rPr>
      </w:pPr>
    </w:p>
    <w:p w14:paraId="6A4BDB43" w14:textId="77777777" w:rsidR="000377C3" w:rsidRPr="00583B75" w:rsidRDefault="00261E5D">
      <w:pPr>
        <w:pStyle w:val="Titre2"/>
        <w:numPr>
          <w:ilvl w:val="0"/>
          <w:numId w:val="0"/>
        </w:numPr>
        <w:spacing w:before="0" w:after="0"/>
        <w:jc w:val="both"/>
        <w:rPr>
          <w:b/>
          <w:sz w:val="28"/>
          <w:szCs w:val="28"/>
          <w:u w:val="none"/>
        </w:rPr>
      </w:pPr>
      <w:r w:rsidRPr="00583B75">
        <w:rPr>
          <w:b/>
          <w:sz w:val="28"/>
          <w:szCs w:val="28"/>
          <w:u w:val="none"/>
        </w:rPr>
        <w:t>1.3 – P</w:t>
      </w:r>
      <w:r w:rsidR="000377C3" w:rsidRPr="00583B75">
        <w:rPr>
          <w:b/>
          <w:sz w:val="28"/>
          <w:szCs w:val="28"/>
          <w:u w:val="none"/>
        </w:rPr>
        <w:t>rocédure </w:t>
      </w:r>
      <w:r w:rsidR="005F5A98">
        <w:rPr>
          <w:b/>
          <w:sz w:val="28"/>
          <w:szCs w:val="28"/>
          <w:u w:val="none"/>
        </w:rPr>
        <w:t>–</w:t>
      </w:r>
      <w:r w:rsidR="000377C3" w:rsidRPr="00583B75">
        <w:rPr>
          <w:b/>
          <w:sz w:val="28"/>
          <w:szCs w:val="28"/>
          <w:u w:val="none"/>
        </w:rPr>
        <w:t xml:space="preserve"> Forme d</w:t>
      </w:r>
      <w:bookmarkEnd w:id="12"/>
      <w:bookmarkEnd w:id="13"/>
      <w:r w:rsidR="00870A6A">
        <w:rPr>
          <w:b/>
          <w:sz w:val="28"/>
          <w:szCs w:val="28"/>
          <w:u w:val="none"/>
        </w:rPr>
        <w:t xml:space="preserve">e contrat </w:t>
      </w:r>
    </w:p>
    <w:p w14:paraId="7B278A8E" w14:textId="77777777" w:rsidR="00870A6A" w:rsidRDefault="00870A6A" w:rsidP="00870A6A">
      <w:pPr>
        <w:pStyle w:val="P1"/>
        <w:suppressAutoHyphens w:val="0"/>
        <w:spacing w:after="0" w:line="240" w:lineRule="auto"/>
        <w:ind w:right="-2"/>
        <w:rPr>
          <w:b/>
          <w:sz w:val="24"/>
          <w:szCs w:val="24"/>
          <w:u w:val="single"/>
        </w:rPr>
      </w:pPr>
    </w:p>
    <w:p w14:paraId="36FB5509" w14:textId="77777777" w:rsidR="00870A6A" w:rsidRPr="00C460F8" w:rsidRDefault="00870A6A" w:rsidP="00870A6A">
      <w:pPr>
        <w:pStyle w:val="P1"/>
        <w:suppressAutoHyphens w:val="0"/>
        <w:spacing w:after="0" w:line="240" w:lineRule="auto"/>
        <w:ind w:right="-2"/>
        <w:rPr>
          <w:b/>
          <w:sz w:val="24"/>
          <w:szCs w:val="24"/>
          <w:u w:val="single"/>
        </w:rPr>
      </w:pPr>
      <w:r>
        <w:rPr>
          <w:b/>
          <w:sz w:val="24"/>
          <w:szCs w:val="24"/>
          <w:u w:val="single"/>
        </w:rPr>
        <w:t>Procédure et forme de contrat</w:t>
      </w:r>
    </w:p>
    <w:p w14:paraId="4D2C048B" w14:textId="77777777" w:rsidR="00B55E49" w:rsidRPr="00C9326C" w:rsidRDefault="00B55E49" w:rsidP="00B55E49">
      <w:pPr>
        <w:jc w:val="both"/>
        <w:rPr>
          <w:rFonts w:ascii="Arial" w:hAnsi="Arial" w:cs="Arial"/>
          <w:sz w:val="20"/>
          <w:szCs w:val="20"/>
        </w:rPr>
      </w:pPr>
      <w:r>
        <w:rPr>
          <w:rFonts w:ascii="Arial" w:hAnsi="Arial" w:cs="Arial"/>
          <w:sz w:val="20"/>
          <w:szCs w:val="20"/>
        </w:rPr>
        <w:t>Le</w:t>
      </w:r>
      <w:r w:rsidRPr="00C9326C">
        <w:rPr>
          <w:rFonts w:ascii="Arial" w:hAnsi="Arial" w:cs="Arial"/>
          <w:sz w:val="20"/>
          <w:szCs w:val="20"/>
        </w:rPr>
        <w:t xml:space="preserve"> contrat conclu sera un</w:t>
      </w:r>
      <w:r>
        <w:rPr>
          <w:rFonts w:ascii="Arial" w:hAnsi="Arial" w:cs="Arial"/>
          <w:sz w:val="20"/>
          <w:szCs w:val="20"/>
        </w:rPr>
        <w:t xml:space="preserve"> accord cadre mono-attributaire </w:t>
      </w:r>
      <w:r w:rsidRPr="00C9326C">
        <w:rPr>
          <w:rFonts w:ascii="Arial" w:hAnsi="Arial" w:cs="Arial"/>
          <w:sz w:val="20"/>
          <w:szCs w:val="20"/>
        </w:rPr>
        <w:t xml:space="preserve">relatif à des </w:t>
      </w:r>
      <w:r>
        <w:rPr>
          <w:rFonts w:ascii="Arial" w:hAnsi="Arial" w:cs="Arial"/>
          <w:sz w:val="20"/>
          <w:szCs w:val="20"/>
        </w:rPr>
        <w:t>travaux</w:t>
      </w:r>
      <w:r w:rsidRPr="00C9326C">
        <w:rPr>
          <w:rFonts w:ascii="Arial" w:hAnsi="Arial" w:cs="Arial"/>
          <w:sz w:val="20"/>
          <w:szCs w:val="20"/>
        </w:rPr>
        <w:t xml:space="preserve">, </w:t>
      </w:r>
      <w:r>
        <w:rPr>
          <w:rFonts w:ascii="Arial" w:hAnsi="Arial" w:cs="Arial"/>
          <w:sz w:val="20"/>
          <w:szCs w:val="20"/>
        </w:rPr>
        <w:t xml:space="preserve">passé </w:t>
      </w:r>
      <w:r w:rsidRPr="00C9326C">
        <w:rPr>
          <w:rFonts w:ascii="Arial" w:hAnsi="Arial" w:cs="Arial"/>
          <w:sz w:val="20"/>
          <w:szCs w:val="20"/>
        </w:rPr>
        <w:t>à prix unitaire</w:t>
      </w:r>
      <w:r>
        <w:rPr>
          <w:rFonts w:ascii="Arial" w:hAnsi="Arial" w:cs="Arial"/>
          <w:sz w:val="20"/>
          <w:szCs w:val="20"/>
        </w:rPr>
        <w:t>s sous forme de marché subséquent s’exécutant par bon de commande (sans remise en concurrence) et</w:t>
      </w:r>
      <w:r w:rsidRPr="00C9326C">
        <w:rPr>
          <w:rFonts w:ascii="Arial" w:hAnsi="Arial" w:cs="Arial"/>
          <w:sz w:val="20"/>
          <w:szCs w:val="20"/>
        </w:rPr>
        <w:t xml:space="preserve"> en application :</w:t>
      </w:r>
    </w:p>
    <w:p w14:paraId="2BDFEA81" w14:textId="77777777" w:rsidR="00870A6A" w:rsidRPr="00032F88" w:rsidRDefault="00870A6A" w:rsidP="00870A6A">
      <w:pPr>
        <w:jc w:val="both"/>
        <w:rPr>
          <w:rFonts w:ascii="Arial" w:hAnsi="Arial" w:cs="Arial"/>
          <w:sz w:val="20"/>
          <w:szCs w:val="20"/>
        </w:rPr>
      </w:pPr>
    </w:p>
    <w:p w14:paraId="48342829" w14:textId="77777777" w:rsidR="00870A6A" w:rsidRDefault="00870A6A" w:rsidP="00A03AD3">
      <w:pPr>
        <w:numPr>
          <w:ilvl w:val="0"/>
          <w:numId w:val="13"/>
        </w:numPr>
        <w:ind w:left="720"/>
        <w:jc w:val="both"/>
        <w:rPr>
          <w:rFonts w:ascii="Arial" w:hAnsi="Arial" w:cs="Arial"/>
          <w:sz w:val="20"/>
          <w:szCs w:val="20"/>
        </w:rPr>
      </w:pPr>
      <w:r>
        <w:rPr>
          <w:rFonts w:ascii="Arial" w:hAnsi="Arial" w:cs="Arial"/>
          <w:sz w:val="20"/>
          <w:szCs w:val="20"/>
        </w:rPr>
        <w:t>Du code de la commande publique</w:t>
      </w:r>
    </w:p>
    <w:p w14:paraId="13F589CF" w14:textId="77777777" w:rsidR="00870A6A" w:rsidRPr="00032F88" w:rsidRDefault="00870A6A" w:rsidP="00A03AD3">
      <w:pPr>
        <w:numPr>
          <w:ilvl w:val="0"/>
          <w:numId w:val="13"/>
        </w:numPr>
        <w:ind w:left="720"/>
        <w:jc w:val="both"/>
        <w:rPr>
          <w:rFonts w:ascii="Arial" w:hAnsi="Arial" w:cs="Arial"/>
          <w:sz w:val="20"/>
          <w:szCs w:val="20"/>
        </w:rPr>
      </w:pPr>
      <w:r>
        <w:rPr>
          <w:rFonts w:ascii="Arial" w:hAnsi="Arial" w:cs="Arial"/>
          <w:sz w:val="20"/>
          <w:szCs w:val="20"/>
        </w:rPr>
        <w:t>D</w:t>
      </w:r>
      <w:r w:rsidRPr="00032F88">
        <w:rPr>
          <w:rFonts w:ascii="Arial" w:hAnsi="Arial" w:cs="Arial"/>
          <w:sz w:val="20"/>
          <w:szCs w:val="20"/>
        </w:rPr>
        <w:t xml:space="preserve">e l’arrêté du </w:t>
      </w:r>
      <w:r>
        <w:rPr>
          <w:rFonts w:ascii="Arial" w:hAnsi="Arial" w:cs="Arial"/>
          <w:sz w:val="20"/>
          <w:szCs w:val="20"/>
        </w:rPr>
        <w:t>19/07/2018</w:t>
      </w:r>
      <w:r w:rsidRPr="00032F88">
        <w:rPr>
          <w:rFonts w:ascii="Arial" w:hAnsi="Arial" w:cs="Arial"/>
          <w:sz w:val="20"/>
          <w:szCs w:val="20"/>
        </w:rPr>
        <w:t xml:space="preserve">, portant réglementation des marchés </w:t>
      </w:r>
      <w:r>
        <w:rPr>
          <w:rFonts w:ascii="Arial" w:hAnsi="Arial" w:cs="Arial"/>
          <w:sz w:val="20"/>
          <w:szCs w:val="20"/>
        </w:rPr>
        <w:t xml:space="preserve">publics </w:t>
      </w:r>
      <w:r w:rsidRPr="00032F88">
        <w:rPr>
          <w:rFonts w:ascii="Arial" w:hAnsi="Arial" w:cs="Arial"/>
          <w:sz w:val="20"/>
          <w:szCs w:val="20"/>
        </w:rPr>
        <w:t>des organismes sécurité sociale</w:t>
      </w:r>
      <w:r>
        <w:rPr>
          <w:rFonts w:ascii="Arial" w:hAnsi="Arial" w:cs="Arial"/>
          <w:sz w:val="20"/>
          <w:szCs w:val="20"/>
        </w:rPr>
        <w:t>.</w:t>
      </w:r>
    </w:p>
    <w:p w14:paraId="4DB486AA" w14:textId="77777777" w:rsidR="00870A6A" w:rsidRDefault="00870A6A" w:rsidP="00870A6A">
      <w:pPr>
        <w:jc w:val="both"/>
        <w:rPr>
          <w:rFonts w:ascii="Arial" w:hAnsi="Arial" w:cs="Arial"/>
          <w:color w:val="0070C0"/>
          <w:sz w:val="20"/>
          <w:szCs w:val="20"/>
        </w:rPr>
      </w:pPr>
    </w:p>
    <w:p w14:paraId="219F1801" w14:textId="77777777" w:rsidR="00870A6A" w:rsidRPr="00032F88" w:rsidRDefault="00870A6A" w:rsidP="00870A6A">
      <w:pPr>
        <w:jc w:val="both"/>
        <w:rPr>
          <w:rFonts w:ascii="Arial" w:hAnsi="Arial" w:cs="Arial"/>
          <w:sz w:val="20"/>
          <w:szCs w:val="20"/>
        </w:rPr>
      </w:pPr>
      <w:r w:rsidRPr="00032F88">
        <w:rPr>
          <w:rFonts w:ascii="Arial" w:hAnsi="Arial" w:cs="Arial"/>
          <w:sz w:val="20"/>
          <w:szCs w:val="20"/>
        </w:rPr>
        <w:t>La procédure utilisée es</w:t>
      </w:r>
      <w:r>
        <w:rPr>
          <w:rFonts w:ascii="Arial" w:hAnsi="Arial" w:cs="Arial"/>
          <w:sz w:val="20"/>
          <w:szCs w:val="20"/>
        </w:rPr>
        <w:t>t la procédure adaptée (articles L2123-1 et R2123-1 du code de la commande publique).</w:t>
      </w:r>
    </w:p>
    <w:p w14:paraId="6F689595" w14:textId="77777777" w:rsidR="00870A6A" w:rsidRDefault="00870A6A" w:rsidP="00870A6A">
      <w:pPr>
        <w:pStyle w:val="P1"/>
        <w:suppressAutoHyphens w:val="0"/>
        <w:spacing w:after="0" w:line="240" w:lineRule="auto"/>
        <w:ind w:right="-2"/>
        <w:rPr>
          <w:color w:val="0070C0"/>
          <w:sz w:val="20"/>
          <w:szCs w:val="20"/>
        </w:rPr>
      </w:pPr>
    </w:p>
    <w:p w14:paraId="1A3F7050" w14:textId="3FD13E49" w:rsidR="00870A6A" w:rsidRDefault="00870A6A" w:rsidP="00870A6A">
      <w:pPr>
        <w:pStyle w:val="Retraitcorpsdetexte2"/>
        <w:ind w:left="0" w:right="-2"/>
        <w:rPr>
          <w:sz w:val="20"/>
        </w:rPr>
      </w:pPr>
      <w:r>
        <w:rPr>
          <w:sz w:val="20"/>
        </w:rPr>
        <w:t xml:space="preserve">L'exécution de </w:t>
      </w:r>
      <w:r w:rsidR="00B55E49">
        <w:rPr>
          <w:sz w:val="20"/>
        </w:rPr>
        <w:t>l’</w:t>
      </w:r>
      <w:r>
        <w:rPr>
          <w:sz w:val="20"/>
        </w:rPr>
        <w:t xml:space="preserve">accord cadre </w:t>
      </w:r>
      <w:r w:rsidRPr="00741A51">
        <w:rPr>
          <w:sz w:val="20"/>
        </w:rPr>
        <w:t>sera notamment soumise aux textes suivants, ainsi qu’à toute autre réglementation afférente à son objet :</w:t>
      </w:r>
    </w:p>
    <w:p w14:paraId="0EC47838" w14:textId="77777777" w:rsidR="00870A6A" w:rsidRPr="00741A51" w:rsidRDefault="00870A6A" w:rsidP="00870A6A">
      <w:pPr>
        <w:pStyle w:val="P1"/>
        <w:suppressAutoHyphens w:val="0"/>
        <w:spacing w:after="0" w:line="240" w:lineRule="auto"/>
        <w:ind w:right="-2"/>
        <w:rPr>
          <w:sz w:val="20"/>
          <w:szCs w:val="20"/>
        </w:rPr>
      </w:pPr>
    </w:p>
    <w:p w14:paraId="2244B6F1" w14:textId="15E079F9" w:rsidR="00870A6A" w:rsidRDefault="00870A6A" w:rsidP="00A03AD3">
      <w:pPr>
        <w:pStyle w:val="Retraitcorpsdetexte2"/>
        <w:numPr>
          <w:ilvl w:val="0"/>
          <w:numId w:val="12"/>
        </w:numPr>
        <w:rPr>
          <w:sz w:val="20"/>
        </w:rPr>
      </w:pPr>
      <w:r w:rsidRPr="00741A51">
        <w:rPr>
          <w:sz w:val="20"/>
        </w:rPr>
        <w:t xml:space="preserve">Cahier des Clauses Administratives Générales applicable aux Marchés Publics de </w:t>
      </w:r>
      <w:r>
        <w:rPr>
          <w:sz w:val="20"/>
        </w:rPr>
        <w:t xml:space="preserve">Travaux (CCAG-Travaux), approuvé par l’arrêté du </w:t>
      </w:r>
      <w:r w:rsidR="00D93610">
        <w:rPr>
          <w:sz w:val="20"/>
        </w:rPr>
        <w:t>30/03/2021</w:t>
      </w:r>
      <w:r w:rsidRPr="00741A51">
        <w:rPr>
          <w:sz w:val="20"/>
        </w:rPr>
        <w:t xml:space="preserve"> (sauf dérogations mentionnées </w:t>
      </w:r>
      <w:r>
        <w:rPr>
          <w:sz w:val="20"/>
        </w:rPr>
        <w:t>au</w:t>
      </w:r>
      <w:r w:rsidRPr="00741A51">
        <w:rPr>
          <w:sz w:val="20"/>
        </w:rPr>
        <w:t xml:space="preserve"> </w:t>
      </w:r>
      <w:r>
        <w:rPr>
          <w:sz w:val="20"/>
        </w:rPr>
        <w:t>CCAP</w:t>
      </w:r>
      <w:r w:rsidRPr="00741A51">
        <w:rPr>
          <w:sz w:val="20"/>
        </w:rPr>
        <w:t>).</w:t>
      </w:r>
    </w:p>
    <w:p w14:paraId="412AF0AD" w14:textId="77777777" w:rsidR="00870A6A" w:rsidRPr="00741A51" w:rsidRDefault="00870A6A" w:rsidP="00A03AD3">
      <w:pPr>
        <w:pStyle w:val="Retraitcorpsdetexte2"/>
        <w:numPr>
          <w:ilvl w:val="0"/>
          <w:numId w:val="12"/>
        </w:numPr>
        <w:rPr>
          <w:sz w:val="20"/>
        </w:rPr>
      </w:pPr>
      <w:r w:rsidRPr="00741A51">
        <w:rPr>
          <w:sz w:val="20"/>
        </w:rPr>
        <w:t>Toute autre réglementation afférente à son objet</w:t>
      </w:r>
      <w:r>
        <w:rPr>
          <w:sz w:val="20"/>
        </w:rPr>
        <w:t>, en sus des spécifications détaillées au CCTP.</w:t>
      </w:r>
    </w:p>
    <w:p w14:paraId="275FEE5F" w14:textId="77777777" w:rsidR="000377C3" w:rsidRDefault="000377C3">
      <w:pPr>
        <w:jc w:val="both"/>
        <w:rPr>
          <w:rFonts w:ascii="Arial" w:hAnsi="Arial"/>
          <w:sz w:val="20"/>
        </w:rPr>
      </w:pPr>
    </w:p>
    <w:p w14:paraId="41A59354" w14:textId="77777777" w:rsidR="007A7809" w:rsidRDefault="007A7809">
      <w:pPr>
        <w:jc w:val="both"/>
        <w:rPr>
          <w:rFonts w:ascii="Arial" w:hAnsi="Arial"/>
          <w:sz w:val="20"/>
        </w:rPr>
      </w:pPr>
    </w:p>
    <w:p w14:paraId="0811CE4B" w14:textId="77777777" w:rsidR="000377C3" w:rsidRPr="00583B75" w:rsidRDefault="00261E5D">
      <w:pPr>
        <w:jc w:val="both"/>
        <w:rPr>
          <w:rFonts w:ascii="Arial" w:hAnsi="Arial"/>
          <w:sz w:val="28"/>
          <w:szCs w:val="28"/>
        </w:rPr>
      </w:pPr>
      <w:r w:rsidRPr="00583B75">
        <w:rPr>
          <w:rFonts w:ascii="Arial" w:hAnsi="Arial"/>
          <w:b/>
          <w:sz w:val="28"/>
          <w:szCs w:val="28"/>
        </w:rPr>
        <w:t>1.4 – A</w:t>
      </w:r>
      <w:r w:rsidR="000377C3" w:rsidRPr="00583B75">
        <w:rPr>
          <w:rFonts w:ascii="Arial" w:hAnsi="Arial"/>
          <w:b/>
          <w:sz w:val="28"/>
          <w:szCs w:val="28"/>
        </w:rPr>
        <w:t xml:space="preserve">llotissement </w:t>
      </w:r>
      <w:r w:rsidR="00F4446F">
        <w:rPr>
          <w:rFonts w:ascii="Arial" w:hAnsi="Arial"/>
          <w:b/>
          <w:sz w:val="28"/>
          <w:szCs w:val="28"/>
        </w:rPr>
        <w:t>–</w:t>
      </w:r>
      <w:r w:rsidR="000377C3" w:rsidRPr="00583B75">
        <w:rPr>
          <w:rFonts w:ascii="Arial" w:hAnsi="Arial"/>
          <w:b/>
          <w:sz w:val="28"/>
          <w:szCs w:val="28"/>
        </w:rPr>
        <w:t xml:space="preserve"> </w:t>
      </w:r>
      <w:r w:rsidR="005F5A98">
        <w:rPr>
          <w:rFonts w:ascii="Arial" w:hAnsi="Arial"/>
          <w:b/>
          <w:sz w:val="28"/>
          <w:szCs w:val="28"/>
        </w:rPr>
        <w:t>Ouvrages et quantités</w:t>
      </w:r>
    </w:p>
    <w:p w14:paraId="2E23BF61" w14:textId="77777777" w:rsidR="004A1473" w:rsidRDefault="004A1473" w:rsidP="004A1473">
      <w:pPr>
        <w:pStyle w:val="P1"/>
        <w:suppressAutoHyphens w:val="0"/>
        <w:spacing w:after="0" w:line="240" w:lineRule="auto"/>
        <w:rPr>
          <w:b/>
          <w:sz w:val="24"/>
          <w:szCs w:val="24"/>
          <w:u w:val="single"/>
        </w:rPr>
      </w:pPr>
    </w:p>
    <w:p w14:paraId="2C71C58E" w14:textId="77777777" w:rsidR="004A1473" w:rsidRPr="00F62E4D" w:rsidRDefault="004A1473" w:rsidP="004A1473">
      <w:pPr>
        <w:pStyle w:val="P1"/>
        <w:suppressAutoHyphens w:val="0"/>
        <w:spacing w:after="0" w:line="240" w:lineRule="auto"/>
        <w:rPr>
          <w:b/>
          <w:sz w:val="24"/>
          <w:szCs w:val="24"/>
          <w:u w:val="single"/>
        </w:rPr>
      </w:pPr>
      <w:r>
        <w:rPr>
          <w:b/>
          <w:sz w:val="24"/>
          <w:szCs w:val="24"/>
          <w:u w:val="single"/>
        </w:rPr>
        <w:t>Ouvrages et quantités</w:t>
      </w:r>
    </w:p>
    <w:p w14:paraId="50B12347" w14:textId="77777777" w:rsidR="00B55E49" w:rsidRDefault="00B55E49" w:rsidP="00B55E49">
      <w:pPr>
        <w:pStyle w:val="P1"/>
        <w:suppressAutoHyphens w:val="0"/>
        <w:spacing w:after="0" w:line="240" w:lineRule="auto"/>
        <w:ind w:right="-2"/>
        <w:rPr>
          <w:sz w:val="20"/>
          <w:szCs w:val="20"/>
        </w:rPr>
      </w:pPr>
      <w:r w:rsidRPr="00057094">
        <w:rPr>
          <w:sz w:val="20"/>
          <w:szCs w:val="20"/>
        </w:rPr>
        <w:t xml:space="preserve">Les </w:t>
      </w:r>
      <w:r>
        <w:rPr>
          <w:sz w:val="20"/>
          <w:szCs w:val="20"/>
        </w:rPr>
        <w:t>ouvrages sont souscrit</w:t>
      </w:r>
      <w:r w:rsidRPr="00057094">
        <w:rPr>
          <w:sz w:val="20"/>
          <w:szCs w:val="20"/>
        </w:rPr>
        <w:t>s selon les besoin</w:t>
      </w:r>
      <w:r>
        <w:rPr>
          <w:sz w:val="20"/>
          <w:szCs w:val="20"/>
        </w:rPr>
        <w:t>s et quantités qui seront définis dans les marchés subséquents s’exécutant par bons de commandes successifs, sur la base des devis produits par l’entreprise titulaire à la demande de l’organisme, ainsi que les documents particuliers de l’accord cadre.</w:t>
      </w:r>
    </w:p>
    <w:p w14:paraId="6364F157" w14:textId="77777777" w:rsidR="006F133D" w:rsidRDefault="006F133D" w:rsidP="006F133D">
      <w:pPr>
        <w:pStyle w:val="P1"/>
        <w:suppressAutoHyphens w:val="0"/>
        <w:spacing w:after="0" w:line="240" w:lineRule="auto"/>
        <w:ind w:right="-2"/>
        <w:rPr>
          <w:sz w:val="20"/>
          <w:szCs w:val="20"/>
        </w:rPr>
      </w:pPr>
    </w:p>
    <w:p w14:paraId="328B8893" w14:textId="00A68C1E" w:rsidR="006F133D" w:rsidRDefault="006F133D" w:rsidP="006F133D">
      <w:pPr>
        <w:pStyle w:val="P1"/>
        <w:suppressAutoHyphens w:val="0"/>
        <w:spacing w:after="0" w:line="240" w:lineRule="auto"/>
        <w:ind w:right="-2"/>
        <w:rPr>
          <w:sz w:val="20"/>
          <w:szCs w:val="20"/>
        </w:rPr>
      </w:pPr>
      <w:r>
        <w:rPr>
          <w:sz w:val="20"/>
          <w:szCs w:val="20"/>
        </w:rPr>
        <w:t>Les types d’ouvrages qui seront réalisés sont décrits dans l</w:t>
      </w:r>
      <w:r w:rsidR="00B55E49">
        <w:rPr>
          <w:sz w:val="20"/>
          <w:szCs w:val="20"/>
        </w:rPr>
        <w:t>e CCTP du présent contrat</w:t>
      </w:r>
      <w:r>
        <w:rPr>
          <w:sz w:val="20"/>
          <w:szCs w:val="20"/>
        </w:rPr>
        <w:t>.</w:t>
      </w:r>
    </w:p>
    <w:p w14:paraId="0510F9CB" w14:textId="77777777" w:rsidR="00EF3FD7" w:rsidRDefault="00EF3FD7" w:rsidP="006F133D">
      <w:pPr>
        <w:pStyle w:val="P1"/>
        <w:suppressAutoHyphens w:val="0"/>
        <w:spacing w:after="0" w:line="240" w:lineRule="auto"/>
        <w:ind w:right="-2"/>
        <w:rPr>
          <w:sz w:val="20"/>
          <w:szCs w:val="20"/>
        </w:rPr>
      </w:pPr>
    </w:p>
    <w:p w14:paraId="55319657" w14:textId="7EFF415F" w:rsidR="00EF3FD7" w:rsidRDefault="00EF3FD7" w:rsidP="00EF3FD7">
      <w:pPr>
        <w:pStyle w:val="P1"/>
        <w:suppressAutoHyphens w:val="0"/>
        <w:spacing w:after="0" w:line="240" w:lineRule="auto"/>
        <w:ind w:right="-2"/>
        <w:rPr>
          <w:sz w:val="20"/>
        </w:rPr>
      </w:pPr>
      <w:r>
        <w:rPr>
          <w:sz w:val="20"/>
        </w:rPr>
        <w:t>Le montant maxim</w:t>
      </w:r>
      <w:r w:rsidR="00B55E49">
        <w:rPr>
          <w:sz w:val="20"/>
        </w:rPr>
        <w:t>um</w:t>
      </w:r>
      <w:r>
        <w:rPr>
          <w:sz w:val="20"/>
        </w:rPr>
        <w:t xml:space="preserve"> de </w:t>
      </w:r>
      <w:r w:rsidR="00B55E49">
        <w:rPr>
          <w:sz w:val="20"/>
        </w:rPr>
        <w:t>l’</w:t>
      </w:r>
      <w:r>
        <w:rPr>
          <w:sz w:val="20"/>
        </w:rPr>
        <w:t>accord</w:t>
      </w:r>
      <w:r w:rsidR="00B55E49">
        <w:rPr>
          <w:sz w:val="20"/>
        </w:rPr>
        <w:t xml:space="preserve"> </w:t>
      </w:r>
      <w:r>
        <w:rPr>
          <w:sz w:val="20"/>
        </w:rPr>
        <w:t>cadre</w:t>
      </w:r>
      <w:r w:rsidRPr="000B2411">
        <w:rPr>
          <w:sz w:val="20"/>
        </w:rPr>
        <w:t>,</w:t>
      </w:r>
      <w:r>
        <w:rPr>
          <w:sz w:val="20"/>
        </w:rPr>
        <w:t xml:space="preserve"> pour la durée d</w:t>
      </w:r>
      <w:r w:rsidR="00B55E49">
        <w:rPr>
          <w:sz w:val="20"/>
        </w:rPr>
        <w:t xml:space="preserve">u contrat est de </w:t>
      </w:r>
      <w:r w:rsidR="00591E5A" w:rsidRPr="00591E5A">
        <w:rPr>
          <w:sz w:val="20"/>
        </w:rPr>
        <w:t>8</w:t>
      </w:r>
      <w:r w:rsidR="00B55E49" w:rsidRPr="00591E5A">
        <w:rPr>
          <w:sz w:val="20"/>
        </w:rPr>
        <w:t xml:space="preserve">00 000 </w:t>
      </w:r>
      <w:r w:rsidR="007547F8">
        <w:rPr>
          <w:sz w:val="20"/>
        </w:rPr>
        <w:t>€ HT</w:t>
      </w:r>
      <w:r w:rsidR="00B55E49">
        <w:rPr>
          <w:sz w:val="20"/>
        </w:rPr>
        <w:t>.</w:t>
      </w:r>
    </w:p>
    <w:p w14:paraId="2E032D72" w14:textId="77777777" w:rsidR="004A1473" w:rsidRDefault="004A1473" w:rsidP="004A1473">
      <w:pPr>
        <w:pStyle w:val="P1"/>
        <w:suppressAutoHyphens w:val="0"/>
        <w:spacing w:after="0" w:line="240" w:lineRule="auto"/>
        <w:ind w:right="-2"/>
        <w:rPr>
          <w:sz w:val="20"/>
          <w:szCs w:val="20"/>
        </w:rPr>
      </w:pPr>
    </w:p>
    <w:p w14:paraId="496760CC" w14:textId="77777777" w:rsidR="0062004E" w:rsidRDefault="0062004E" w:rsidP="00E97AFB">
      <w:pPr>
        <w:pStyle w:val="P1"/>
        <w:suppressAutoHyphens w:val="0"/>
        <w:spacing w:after="0" w:line="240" w:lineRule="auto"/>
        <w:rPr>
          <w:sz w:val="20"/>
          <w:szCs w:val="20"/>
        </w:rPr>
      </w:pPr>
    </w:p>
    <w:p w14:paraId="6EF18A07" w14:textId="2EF803BD" w:rsidR="00EF3FD7" w:rsidRDefault="00EF3FD7" w:rsidP="00EF3FD7">
      <w:pPr>
        <w:pStyle w:val="P1"/>
        <w:suppressAutoHyphens w:val="0"/>
        <w:spacing w:after="0" w:line="240" w:lineRule="auto"/>
        <w:ind w:right="-2"/>
        <w:rPr>
          <w:b/>
          <w:sz w:val="24"/>
          <w:szCs w:val="24"/>
          <w:u w:val="single"/>
        </w:rPr>
      </w:pPr>
      <w:r w:rsidRPr="000B70CF">
        <w:rPr>
          <w:b/>
          <w:sz w:val="24"/>
          <w:szCs w:val="24"/>
          <w:u w:val="single"/>
        </w:rPr>
        <w:t>Allotissement</w:t>
      </w:r>
    </w:p>
    <w:p w14:paraId="29BB9DCB" w14:textId="77777777" w:rsidR="00EF3FD7" w:rsidRPr="000B70CF" w:rsidRDefault="00EF3FD7" w:rsidP="00EF3FD7">
      <w:pPr>
        <w:pStyle w:val="P1"/>
        <w:suppressAutoHyphens w:val="0"/>
        <w:spacing w:after="0" w:line="240" w:lineRule="auto"/>
        <w:ind w:right="-2"/>
        <w:rPr>
          <w:b/>
          <w:sz w:val="24"/>
          <w:szCs w:val="24"/>
          <w:u w:val="single"/>
        </w:rPr>
      </w:pPr>
    </w:p>
    <w:p w14:paraId="6C64074C" w14:textId="2E2DF6DD" w:rsidR="00BB6085" w:rsidRDefault="00B55E49" w:rsidP="00E97AFB">
      <w:pPr>
        <w:pStyle w:val="P1"/>
        <w:suppressAutoHyphens w:val="0"/>
        <w:spacing w:after="0" w:line="240" w:lineRule="auto"/>
        <w:rPr>
          <w:sz w:val="20"/>
          <w:szCs w:val="20"/>
        </w:rPr>
      </w:pPr>
      <w:r w:rsidRPr="00B55E49">
        <w:rPr>
          <w:sz w:val="20"/>
          <w:szCs w:val="20"/>
        </w:rPr>
        <w:t>Conformément aux dispositions des articles L2113-10 et L2113-11 du Code de la commande publique, l’acheteur décide de ne pas allotir le marché.</w:t>
      </w:r>
    </w:p>
    <w:p w14:paraId="6A5D7EE2" w14:textId="77777777" w:rsidR="00B55E49" w:rsidRDefault="00B55E49" w:rsidP="00E97AFB">
      <w:pPr>
        <w:pStyle w:val="P1"/>
        <w:suppressAutoHyphens w:val="0"/>
        <w:spacing w:after="0" w:line="240" w:lineRule="auto"/>
        <w:rPr>
          <w:sz w:val="20"/>
          <w:szCs w:val="20"/>
        </w:rPr>
      </w:pPr>
    </w:p>
    <w:p w14:paraId="5478D4A9" w14:textId="77777777" w:rsidR="00BB6085" w:rsidRDefault="00BB6085" w:rsidP="00BB6085">
      <w:pPr>
        <w:pStyle w:val="P1"/>
        <w:suppressAutoHyphens w:val="0"/>
        <w:spacing w:after="0" w:line="240" w:lineRule="auto"/>
        <w:rPr>
          <w:b/>
          <w:sz w:val="24"/>
          <w:szCs w:val="24"/>
          <w:u w:val="single"/>
        </w:rPr>
      </w:pPr>
      <w:r>
        <w:rPr>
          <w:b/>
          <w:sz w:val="24"/>
          <w:szCs w:val="24"/>
          <w:u w:val="single"/>
        </w:rPr>
        <w:t>Prestations similaires</w:t>
      </w:r>
    </w:p>
    <w:p w14:paraId="07E95ED7" w14:textId="77777777" w:rsidR="00C6530A" w:rsidRDefault="00C6530A" w:rsidP="00BB6085">
      <w:pPr>
        <w:pStyle w:val="P1"/>
        <w:suppressAutoHyphens w:val="0"/>
        <w:spacing w:after="0" w:line="240" w:lineRule="auto"/>
        <w:rPr>
          <w:sz w:val="20"/>
          <w:szCs w:val="20"/>
        </w:rPr>
      </w:pPr>
    </w:p>
    <w:p w14:paraId="3A834085" w14:textId="77777777" w:rsidR="00BB6085" w:rsidRDefault="00BB6085" w:rsidP="00BB6085">
      <w:pPr>
        <w:jc w:val="both"/>
        <w:rPr>
          <w:rFonts w:ascii="Arial" w:hAnsi="Arial" w:cs="Arial"/>
          <w:sz w:val="20"/>
          <w:szCs w:val="20"/>
        </w:rPr>
      </w:pPr>
      <w:r w:rsidRPr="00907EC1">
        <w:rPr>
          <w:rFonts w:ascii="Arial" w:hAnsi="Arial" w:cs="Arial"/>
          <w:sz w:val="20"/>
          <w:szCs w:val="20"/>
        </w:rPr>
        <w:t xml:space="preserve">L’acheteur se réserve la possibilité de confier au titulaire la réalisation de prestations similaires à celles du présent </w:t>
      </w:r>
      <w:r>
        <w:rPr>
          <w:rFonts w:ascii="Arial" w:hAnsi="Arial" w:cs="Arial"/>
          <w:sz w:val="20"/>
          <w:szCs w:val="20"/>
        </w:rPr>
        <w:t>contrat</w:t>
      </w:r>
      <w:r w:rsidRPr="00907EC1">
        <w:rPr>
          <w:rFonts w:ascii="Arial" w:hAnsi="Arial" w:cs="Arial"/>
          <w:sz w:val="20"/>
          <w:szCs w:val="20"/>
        </w:rPr>
        <w:t xml:space="preserve">, après passation d’un ou de plusieurs marchés de prestations similaires en application de l’article </w:t>
      </w:r>
      <w:r>
        <w:rPr>
          <w:rFonts w:ascii="Arial" w:hAnsi="Arial" w:cs="Arial"/>
          <w:sz w:val="20"/>
          <w:szCs w:val="20"/>
        </w:rPr>
        <w:t>R2122-7 du code de la commande publique.</w:t>
      </w:r>
    </w:p>
    <w:p w14:paraId="584F0216" w14:textId="77777777" w:rsidR="004A1473" w:rsidRPr="0081460E" w:rsidRDefault="004A1473" w:rsidP="0081460E">
      <w:pPr>
        <w:pStyle w:val="P1"/>
        <w:suppressAutoHyphens w:val="0"/>
        <w:spacing w:after="0" w:line="240" w:lineRule="auto"/>
        <w:ind w:left="360" w:right="-2"/>
        <w:rPr>
          <w:color w:val="0070C0"/>
          <w:sz w:val="20"/>
          <w:szCs w:val="20"/>
        </w:rPr>
      </w:pPr>
    </w:p>
    <w:p w14:paraId="6A0FE2AD" w14:textId="77777777" w:rsidR="000377C3" w:rsidRPr="00583B75" w:rsidRDefault="00526C96">
      <w:pPr>
        <w:jc w:val="both"/>
        <w:rPr>
          <w:rFonts w:ascii="Arial" w:hAnsi="Arial"/>
          <w:sz w:val="28"/>
          <w:szCs w:val="28"/>
        </w:rPr>
      </w:pPr>
      <w:r>
        <w:rPr>
          <w:rFonts w:ascii="Arial" w:hAnsi="Arial"/>
          <w:b/>
          <w:sz w:val="28"/>
          <w:szCs w:val="28"/>
        </w:rPr>
        <w:t>1</w:t>
      </w:r>
      <w:r w:rsidR="00042250">
        <w:rPr>
          <w:rFonts w:ascii="Arial" w:hAnsi="Arial"/>
          <w:b/>
          <w:sz w:val="28"/>
          <w:szCs w:val="28"/>
        </w:rPr>
        <w:t>.5</w:t>
      </w:r>
      <w:r w:rsidR="00261E5D" w:rsidRPr="00583B75">
        <w:rPr>
          <w:rFonts w:ascii="Arial" w:hAnsi="Arial"/>
          <w:b/>
          <w:sz w:val="28"/>
          <w:szCs w:val="28"/>
        </w:rPr>
        <w:t xml:space="preserve"> – L</w:t>
      </w:r>
      <w:r w:rsidR="000377C3" w:rsidRPr="00583B75">
        <w:rPr>
          <w:rFonts w:ascii="Arial" w:hAnsi="Arial"/>
          <w:b/>
          <w:sz w:val="28"/>
          <w:szCs w:val="28"/>
        </w:rPr>
        <w:t xml:space="preserve">angue </w:t>
      </w:r>
    </w:p>
    <w:p w14:paraId="7E77FB22" w14:textId="77777777" w:rsidR="000377C3" w:rsidRDefault="000377C3">
      <w:pPr>
        <w:pStyle w:val="Normalsolidaire"/>
        <w:spacing w:before="0" w:after="0"/>
      </w:pPr>
      <w:r>
        <w:t>Toute correspondance relative au marché est rédigée en français.</w:t>
      </w:r>
    </w:p>
    <w:p w14:paraId="7D6A2DE4" w14:textId="77777777" w:rsidR="00B55E49" w:rsidRDefault="00B55E49">
      <w:pPr>
        <w:pStyle w:val="Normalsolidaire"/>
        <w:spacing w:before="0" w:after="0"/>
      </w:pPr>
    </w:p>
    <w:p w14:paraId="453DEA8A" w14:textId="77777777" w:rsidR="001B02BB" w:rsidRPr="001B02BB" w:rsidRDefault="00042250">
      <w:pPr>
        <w:pStyle w:val="Normalsolidaire"/>
        <w:spacing w:before="0" w:after="0"/>
        <w:rPr>
          <w:b/>
          <w:sz w:val="28"/>
          <w:szCs w:val="28"/>
        </w:rPr>
      </w:pPr>
      <w:r>
        <w:rPr>
          <w:b/>
          <w:sz w:val="28"/>
          <w:szCs w:val="28"/>
        </w:rPr>
        <w:t>1.6</w:t>
      </w:r>
      <w:r w:rsidR="001B02BB" w:rsidRPr="001B02BB">
        <w:rPr>
          <w:b/>
          <w:sz w:val="28"/>
          <w:szCs w:val="28"/>
        </w:rPr>
        <w:t xml:space="preserve"> –</w:t>
      </w:r>
      <w:r w:rsidR="001B02BB">
        <w:rPr>
          <w:b/>
          <w:sz w:val="28"/>
          <w:szCs w:val="28"/>
        </w:rPr>
        <w:t xml:space="preserve"> Délais</w:t>
      </w:r>
    </w:p>
    <w:p w14:paraId="735B967B" w14:textId="77777777" w:rsidR="001B02BB" w:rsidRDefault="001B02BB">
      <w:pPr>
        <w:jc w:val="both"/>
        <w:rPr>
          <w:rFonts w:ascii="Arial" w:hAnsi="Arial"/>
          <w:sz w:val="20"/>
          <w:szCs w:val="20"/>
        </w:rPr>
      </w:pPr>
      <w:r>
        <w:rPr>
          <w:rFonts w:ascii="Arial" w:hAnsi="Arial"/>
          <w:sz w:val="20"/>
          <w:szCs w:val="20"/>
        </w:rPr>
        <w:t>La computation des délais fixés dans le marché est telle que décrite à l’article 3.2 du CCAG-</w:t>
      </w:r>
      <w:r w:rsidR="00042250">
        <w:rPr>
          <w:rFonts w:ascii="Arial" w:hAnsi="Arial"/>
          <w:sz w:val="20"/>
          <w:szCs w:val="20"/>
        </w:rPr>
        <w:t>Travaux</w:t>
      </w:r>
      <w:r>
        <w:rPr>
          <w:rFonts w:ascii="Arial" w:hAnsi="Arial"/>
          <w:sz w:val="20"/>
          <w:szCs w:val="20"/>
        </w:rPr>
        <w:t xml:space="preserve">. Les délais fixés en jours ouvrés sont tels que définis à l’article 3.2.5 de ce même document. </w:t>
      </w:r>
    </w:p>
    <w:p w14:paraId="4AD731B1" w14:textId="77777777" w:rsidR="00C6530A" w:rsidRDefault="00C6530A">
      <w:pPr>
        <w:jc w:val="both"/>
        <w:rPr>
          <w:rFonts w:ascii="Arial" w:hAnsi="Arial"/>
          <w:sz w:val="20"/>
          <w:szCs w:val="20"/>
        </w:rPr>
      </w:pPr>
    </w:p>
    <w:p w14:paraId="1BA8F189" w14:textId="77777777" w:rsidR="004A1473" w:rsidRDefault="004A1473">
      <w:pPr>
        <w:jc w:val="both"/>
        <w:rPr>
          <w:rFonts w:ascii="Arial" w:hAnsi="Arial"/>
        </w:rPr>
      </w:pPr>
    </w:p>
    <w:p w14:paraId="3B46CA32" w14:textId="77777777" w:rsidR="000377C3" w:rsidRDefault="000377C3">
      <w:pPr>
        <w:pStyle w:val="Titre1"/>
        <w:numPr>
          <w:ilvl w:val="0"/>
          <w:numId w:val="0"/>
        </w:numPr>
        <w:shd w:val="clear" w:color="auto" w:fill="C0C0C0"/>
        <w:spacing w:before="0" w:after="0"/>
        <w:rPr>
          <w:rFonts w:ascii="Arial" w:hAnsi="Arial"/>
          <w:b/>
          <w:sz w:val="26"/>
        </w:rPr>
      </w:pPr>
      <w:bookmarkStart w:id="16" w:name="_Toc220223810"/>
      <w:bookmarkStart w:id="17" w:name="_Toc220224326"/>
      <w:bookmarkEnd w:id="14"/>
      <w:bookmarkEnd w:id="15"/>
      <w:r>
        <w:rPr>
          <w:rFonts w:ascii="Arial" w:hAnsi="Arial"/>
          <w:b/>
          <w:sz w:val="26"/>
        </w:rPr>
        <w:lastRenderedPageBreak/>
        <w:t>ARTICLE 2 – PIECES</w:t>
      </w:r>
      <w:r w:rsidR="00F8193D">
        <w:rPr>
          <w:rFonts w:ascii="Arial" w:hAnsi="Arial"/>
          <w:b/>
          <w:sz w:val="26"/>
        </w:rPr>
        <w:t xml:space="preserve"> </w:t>
      </w:r>
      <w:r w:rsidR="003B4082">
        <w:rPr>
          <w:rFonts w:ascii="Arial" w:hAnsi="Arial"/>
          <w:b/>
          <w:sz w:val="26"/>
        </w:rPr>
        <w:t>–</w:t>
      </w:r>
      <w:r>
        <w:rPr>
          <w:rFonts w:ascii="Arial" w:hAnsi="Arial"/>
          <w:b/>
          <w:sz w:val="26"/>
        </w:rPr>
        <w:t xml:space="preserve"> REGLEMENTATION</w:t>
      </w:r>
      <w:bookmarkEnd w:id="16"/>
      <w:bookmarkEnd w:id="17"/>
    </w:p>
    <w:p w14:paraId="25C7A733" w14:textId="77777777" w:rsidR="000377C3" w:rsidRDefault="000377C3">
      <w:pPr>
        <w:rPr>
          <w:rFonts w:ascii="Arial" w:hAnsi="Arial"/>
          <w:b/>
          <w:sz w:val="28"/>
          <w:u w:val="single"/>
        </w:rPr>
      </w:pPr>
    </w:p>
    <w:p w14:paraId="77660A7E" w14:textId="77777777" w:rsidR="000377C3" w:rsidRPr="00583B75" w:rsidRDefault="00261E5D">
      <w:pPr>
        <w:rPr>
          <w:rFonts w:ascii="Arial" w:hAnsi="Arial"/>
          <w:b/>
          <w:sz w:val="28"/>
          <w:szCs w:val="28"/>
        </w:rPr>
      </w:pPr>
      <w:r w:rsidRPr="00583B75">
        <w:rPr>
          <w:rFonts w:ascii="Arial" w:hAnsi="Arial"/>
          <w:b/>
          <w:sz w:val="28"/>
          <w:szCs w:val="28"/>
        </w:rPr>
        <w:t>2.1 – P</w:t>
      </w:r>
      <w:r w:rsidR="000377C3" w:rsidRPr="00583B75">
        <w:rPr>
          <w:rFonts w:ascii="Arial" w:hAnsi="Arial"/>
          <w:b/>
          <w:sz w:val="28"/>
          <w:szCs w:val="28"/>
        </w:rPr>
        <w:t>ièces constitutives</w:t>
      </w:r>
      <w:r w:rsidR="009E10F7" w:rsidRPr="00583B75">
        <w:rPr>
          <w:rFonts w:ascii="Arial" w:hAnsi="Arial"/>
          <w:b/>
          <w:sz w:val="28"/>
          <w:szCs w:val="28"/>
        </w:rPr>
        <w:t xml:space="preserve"> du marché</w:t>
      </w:r>
      <w:r w:rsidR="000377C3" w:rsidRPr="00583B75">
        <w:rPr>
          <w:rFonts w:ascii="Arial" w:hAnsi="Arial"/>
          <w:b/>
          <w:sz w:val="28"/>
          <w:szCs w:val="28"/>
        </w:rPr>
        <w:t xml:space="preserve"> </w:t>
      </w:r>
      <w:r w:rsidR="003C2826">
        <w:rPr>
          <w:rFonts w:ascii="Arial" w:hAnsi="Arial"/>
          <w:b/>
          <w:sz w:val="28"/>
          <w:szCs w:val="28"/>
        </w:rPr>
        <w:t>–</w:t>
      </w:r>
      <w:r w:rsidR="000377C3" w:rsidRPr="00583B75">
        <w:rPr>
          <w:rFonts w:ascii="Arial" w:hAnsi="Arial"/>
          <w:b/>
          <w:sz w:val="28"/>
          <w:szCs w:val="28"/>
        </w:rPr>
        <w:t xml:space="preserve"> Ordre</w:t>
      </w:r>
    </w:p>
    <w:p w14:paraId="20AD821B" w14:textId="77777777" w:rsidR="000377C3" w:rsidRDefault="000377C3">
      <w:pPr>
        <w:jc w:val="both"/>
        <w:rPr>
          <w:rFonts w:ascii="Arial" w:hAnsi="Arial"/>
          <w:sz w:val="20"/>
        </w:rPr>
      </w:pPr>
      <w:r>
        <w:rPr>
          <w:rFonts w:ascii="Arial" w:hAnsi="Arial"/>
          <w:sz w:val="20"/>
        </w:rPr>
        <w:t>Par dérogation à l’article 4.1 du CCAG-</w:t>
      </w:r>
      <w:r w:rsidR="00042250">
        <w:rPr>
          <w:rFonts w:ascii="Arial" w:hAnsi="Arial"/>
          <w:sz w:val="20"/>
        </w:rPr>
        <w:t>Travaux</w:t>
      </w:r>
      <w:r>
        <w:rPr>
          <w:rFonts w:ascii="Arial" w:hAnsi="Arial"/>
          <w:sz w:val="20"/>
        </w:rPr>
        <w:t xml:space="preserve">, les pièces constitutives </w:t>
      </w:r>
      <w:r w:rsidR="001C614D">
        <w:rPr>
          <w:rFonts w:ascii="Arial" w:hAnsi="Arial"/>
          <w:sz w:val="20"/>
        </w:rPr>
        <w:t>de chaque</w:t>
      </w:r>
      <w:r>
        <w:rPr>
          <w:rFonts w:ascii="Arial" w:hAnsi="Arial"/>
          <w:sz w:val="20"/>
        </w:rPr>
        <w:t xml:space="preserve"> marché sont les suivantes, classées par ordre d’importance décroissant.</w:t>
      </w:r>
    </w:p>
    <w:p w14:paraId="3B6502E0" w14:textId="77777777" w:rsidR="000377C3" w:rsidRDefault="000377C3">
      <w:pPr>
        <w:pStyle w:val="Pieddepage"/>
        <w:tabs>
          <w:tab w:val="clear" w:pos="4536"/>
          <w:tab w:val="clear" w:pos="9072"/>
        </w:tabs>
        <w:rPr>
          <w:rFonts w:ascii="Arial" w:hAnsi="Arial"/>
          <w:sz w:val="20"/>
        </w:rPr>
      </w:pPr>
    </w:p>
    <w:p w14:paraId="2D2C26A4" w14:textId="5EB2BBE4" w:rsidR="003B4082" w:rsidRPr="001C614D" w:rsidRDefault="000377C3">
      <w:pPr>
        <w:numPr>
          <w:ilvl w:val="0"/>
          <w:numId w:val="4"/>
        </w:numPr>
        <w:jc w:val="both"/>
        <w:rPr>
          <w:rFonts w:ascii="Arial" w:hAnsi="Arial"/>
          <w:sz w:val="20"/>
        </w:rPr>
      </w:pPr>
      <w:r w:rsidRPr="001C614D">
        <w:rPr>
          <w:rFonts w:ascii="Arial" w:hAnsi="Arial"/>
          <w:sz w:val="20"/>
        </w:rPr>
        <w:t>L’Acte d’engagement</w:t>
      </w:r>
      <w:r w:rsidR="003B4082" w:rsidRPr="001C614D">
        <w:rPr>
          <w:rFonts w:ascii="Arial" w:hAnsi="Arial"/>
          <w:sz w:val="20"/>
        </w:rPr>
        <w:t xml:space="preserve"> </w:t>
      </w:r>
      <w:r w:rsidRPr="001C614D">
        <w:rPr>
          <w:rFonts w:ascii="Arial" w:hAnsi="Arial"/>
          <w:sz w:val="20"/>
        </w:rPr>
        <w:t>et ses annexes</w:t>
      </w:r>
      <w:r w:rsidR="007F46E8">
        <w:rPr>
          <w:rFonts w:ascii="Arial" w:hAnsi="Arial"/>
          <w:sz w:val="20"/>
        </w:rPr>
        <w:t xml:space="preserve">, </w:t>
      </w:r>
      <w:r w:rsidRPr="001C614D">
        <w:rPr>
          <w:rFonts w:ascii="Arial" w:hAnsi="Arial"/>
          <w:sz w:val="20"/>
        </w:rPr>
        <w:t>(à l’exception de l’annexe 1), l’ensemble daté et signé</w:t>
      </w:r>
      <w:r w:rsidR="00B55E49">
        <w:rPr>
          <w:rFonts w:ascii="Arial" w:hAnsi="Arial"/>
          <w:sz w:val="20"/>
        </w:rPr>
        <w:t>.</w:t>
      </w:r>
    </w:p>
    <w:p w14:paraId="11D31E33" w14:textId="0DED9AEC" w:rsidR="000377C3" w:rsidRDefault="000377C3">
      <w:pPr>
        <w:numPr>
          <w:ilvl w:val="0"/>
          <w:numId w:val="4"/>
        </w:numPr>
        <w:jc w:val="both"/>
        <w:rPr>
          <w:rFonts w:ascii="Arial" w:hAnsi="Arial"/>
          <w:sz w:val="20"/>
        </w:rPr>
      </w:pPr>
      <w:r w:rsidRPr="001C614D">
        <w:rPr>
          <w:rFonts w:ascii="Arial" w:hAnsi="Arial"/>
          <w:sz w:val="20"/>
        </w:rPr>
        <w:t>Le présent Cahier des Clauses</w:t>
      </w:r>
      <w:r w:rsidR="00B22418" w:rsidRPr="001C614D">
        <w:rPr>
          <w:rFonts w:ascii="Arial" w:hAnsi="Arial"/>
          <w:sz w:val="20"/>
        </w:rPr>
        <w:t xml:space="preserve"> </w:t>
      </w:r>
      <w:r w:rsidR="00CF619A">
        <w:rPr>
          <w:rFonts w:ascii="Arial" w:hAnsi="Arial"/>
          <w:sz w:val="20"/>
        </w:rPr>
        <w:t xml:space="preserve">Administratives </w:t>
      </w:r>
      <w:r w:rsidRPr="001C614D">
        <w:rPr>
          <w:rFonts w:ascii="Arial" w:hAnsi="Arial"/>
          <w:sz w:val="20"/>
        </w:rPr>
        <w:t>Particulières (CC</w:t>
      </w:r>
      <w:r w:rsidR="00CF619A">
        <w:rPr>
          <w:rFonts w:ascii="Arial" w:hAnsi="Arial"/>
          <w:sz w:val="20"/>
        </w:rPr>
        <w:t>A</w:t>
      </w:r>
      <w:r w:rsidR="00B22418" w:rsidRPr="001C614D">
        <w:rPr>
          <w:rFonts w:ascii="Arial" w:hAnsi="Arial"/>
          <w:sz w:val="20"/>
        </w:rPr>
        <w:t>P)</w:t>
      </w:r>
      <w:r w:rsidR="00B55E49">
        <w:rPr>
          <w:rFonts w:ascii="Arial" w:hAnsi="Arial"/>
          <w:sz w:val="20"/>
        </w:rPr>
        <w:t>.</w:t>
      </w:r>
    </w:p>
    <w:p w14:paraId="6B3A3BFA" w14:textId="4AC8A1A2" w:rsidR="006F133D" w:rsidRPr="001C614D" w:rsidRDefault="006F133D">
      <w:pPr>
        <w:numPr>
          <w:ilvl w:val="0"/>
          <w:numId w:val="4"/>
        </w:numPr>
        <w:jc w:val="both"/>
        <w:rPr>
          <w:rFonts w:ascii="Arial" w:hAnsi="Arial"/>
          <w:sz w:val="20"/>
        </w:rPr>
      </w:pPr>
      <w:r>
        <w:rPr>
          <w:rFonts w:ascii="Arial" w:hAnsi="Arial"/>
          <w:sz w:val="20"/>
        </w:rPr>
        <w:t>Les Cahiers des Clauses Techniques Particulières (CCTP)</w:t>
      </w:r>
      <w:r w:rsidR="00B55E49">
        <w:rPr>
          <w:rFonts w:ascii="Arial" w:hAnsi="Arial"/>
          <w:sz w:val="20"/>
        </w:rPr>
        <w:t>.</w:t>
      </w:r>
    </w:p>
    <w:p w14:paraId="341BE187" w14:textId="4DE5638C" w:rsidR="000377C3" w:rsidRDefault="000377C3" w:rsidP="00B55E49">
      <w:pPr>
        <w:pStyle w:val="Retraitcorpsdetexte2"/>
        <w:numPr>
          <w:ilvl w:val="0"/>
          <w:numId w:val="4"/>
        </w:numPr>
        <w:jc w:val="left"/>
        <w:rPr>
          <w:sz w:val="20"/>
        </w:rPr>
      </w:pPr>
      <w:r w:rsidRPr="001C614D">
        <w:rPr>
          <w:sz w:val="20"/>
        </w:rPr>
        <w:t>Le Cahier des Clauses Admin</w:t>
      </w:r>
      <w:r w:rsidR="00F8193D" w:rsidRPr="001C614D">
        <w:rPr>
          <w:sz w:val="20"/>
        </w:rPr>
        <w:t>istratives Générales applicable</w:t>
      </w:r>
      <w:r w:rsidRPr="001C614D">
        <w:rPr>
          <w:sz w:val="20"/>
        </w:rPr>
        <w:t xml:space="preserve"> aux Marchés</w:t>
      </w:r>
      <w:r w:rsidR="00B55E49">
        <w:rPr>
          <w:sz w:val="20"/>
        </w:rPr>
        <w:t xml:space="preserve"> </w:t>
      </w:r>
      <w:r w:rsidRPr="001C614D">
        <w:rPr>
          <w:sz w:val="20"/>
        </w:rPr>
        <w:t xml:space="preserve">Publics de </w:t>
      </w:r>
      <w:r w:rsidR="00042250" w:rsidRPr="001C614D">
        <w:rPr>
          <w:sz w:val="20"/>
        </w:rPr>
        <w:t>Travaux (CCAG-Travaux</w:t>
      </w:r>
      <w:r w:rsidRPr="001C614D">
        <w:rPr>
          <w:sz w:val="20"/>
        </w:rPr>
        <w:t xml:space="preserve">), </w:t>
      </w:r>
      <w:r w:rsidR="00B55E49" w:rsidRPr="00B55E49">
        <w:rPr>
          <w:sz w:val="20"/>
        </w:rPr>
        <w:t>approuvé par l’arrêté du 30/03/2021</w:t>
      </w:r>
      <w:r w:rsidR="00042250" w:rsidRPr="001C614D">
        <w:rPr>
          <w:sz w:val="20"/>
        </w:rPr>
        <w:t xml:space="preserve">, </w:t>
      </w:r>
      <w:r w:rsidRPr="001C614D">
        <w:rPr>
          <w:sz w:val="20"/>
        </w:rPr>
        <w:t>sauf dérogations me</w:t>
      </w:r>
      <w:r w:rsidR="00F8193D" w:rsidRPr="001C614D">
        <w:rPr>
          <w:sz w:val="20"/>
        </w:rPr>
        <w:t xml:space="preserve">ntionnées à l’article </w:t>
      </w:r>
      <w:r w:rsidR="0031608B">
        <w:rPr>
          <w:sz w:val="20"/>
        </w:rPr>
        <w:t>au présent document.</w:t>
      </w:r>
    </w:p>
    <w:p w14:paraId="2CA7CDB0" w14:textId="01649A6A" w:rsidR="001C614D" w:rsidRPr="001C614D" w:rsidRDefault="001C614D">
      <w:pPr>
        <w:pStyle w:val="Retraitcorpsdetexte2"/>
        <w:numPr>
          <w:ilvl w:val="0"/>
          <w:numId w:val="4"/>
        </w:numPr>
        <w:rPr>
          <w:sz w:val="20"/>
        </w:rPr>
      </w:pPr>
      <w:r>
        <w:rPr>
          <w:sz w:val="20"/>
        </w:rPr>
        <w:t xml:space="preserve">Tout Cahier des Clauses Techniques Générales (CCTG) auxquels </w:t>
      </w:r>
      <w:r w:rsidR="00741AB5">
        <w:rPr>
          <w:sz w:val="20"/>
        </w:rPr>
        <w:t xml:space="preserve">le marché </w:t>
      </w:r>
      <w:r>
        <w:rPr>
          <w:sz w:val="20"/>
        </w:rPr>
        <w:t>peut être soumi</w:t>
      </w:r>
      <w:r w:rsidR="00741AB5">
        <w:rPr>
          <w:sz w:val="20"/>
        </w:rPr>
        <w:t>s</w:t>
      </w:r>
      <w:r>
        <w:rPr>
          <w:sz w:val="20"/>
        </w:rPr>
        <w:t xml:space="preserve"> (ces documents comprennent les Documents Techniques Unifiés</w:t>
      </w:r>
      <w:r w:rsidR="004E3A03">
        <w:rPr>
          <w:sz w:val="20"/>
        </w:rPr>
        <w:t xml:space="preserve"> propres à chaque corps d’état) et leurs éventuelles annexes.</w:t>
      </w:r>
    </w:p>
    <w:p w14:paraId="3C8AA404" w14:textId="77777777" w:rsidR="000377C3" w:rsidRPr="001C614D" w:rsidRDefault="000377C3">
      <w:pPr>
        <w:pStyle w:val="Retraitcorpsdetexte2"/>
        <w:numPr>
          <w:ilvl w:val="0"/>
          <w:numId w:val="4"/>
        </w:numPr>
        <w:rPr>
          <w:sz w:val="20"/>
        </w:rPr>
      </w:pPr>
      <w:r w:rsidRPr="001C614D">
        <w:rPr>
          <w:sz w:val="20"/>
        </w:rPr>
        <w:t>L’annexe 1 de l’Acte d’Engagement, datée et signée.</w:t>
      </w:r>
    </w:p>
    <w:p w14:paraId="2DC30772" w14:textId="77777777" w:rsidR="000377C3" w:rsidRPr="00235A39" w:rsidRDefault="000377C3">
      <w:pPr>
        <w:pStyle w:val="Retraitcorpsdetexte2"/>
        <w:numPr>
          <w:ilvl w:val="0"/>
          <w:numId w:val="4"/>
        </w:numPr>
        <w:rPr>
          <w:color w:val="FF0000"/>
          <w:sz w:val="20"/>
        </w:rPr>
      </w:pPr>
      <w:r w:rsidRPr="00235A39">
        <w:rPr>
          <w:sz w:val="20"/>
        </w:rPr>
        <w:t>L’offre</w:t>
      </w:r>
      <w:r w:rsidR="000F6BBD" w:rsidRPr="00235A39">
        <w:rPr>
          <w:sz w:val="20"/>
        </w:rPr>
        <w:t xml:space="preserve"> technique et financière</w:t>
      </w:r>
      <w:r w:rsidRPr="00235A39">
        <w:rPr>
          <w:sz w:val="20"/>
        </w:rPr>
        <w:t xml:space="preserve"> du titulaire</w:t>
      </w:r>
    </w:p>
    <w:p w14:paraId="2E0159A9" w14:textId="77777777" w:rsidR="000377C3" w:rsidRDefault="000377C3">
      <w:pPr>
        <w:jc w:val="both"/>
        <w:rPr>
          <w:rFonts w:ascii="Arial" w:hAnsi="Arial"/>
          <w:snapToGrid w:val="0"/>
          <w:sz w:val="20"/>
        </w:rPr>
      </w:pPr>
    </w:p>
    <w:p w14:paraId="04D9798C" w14:textId="77777777" w:rsidR="00BB39F6" w:rsidRPr="006F133D" w:rsidRDefault="00BB39F6" w:rsidP="00BB39F6">
      <w:pPr>
        <w:pStyle w:val="Retraitnormal"/>
        <w:spacing w:after="120"/>
        <w:ind w:left="0" w:firstLine="0"/>
        <w:rPr>
          <w:rFonts w:ascii="Arial" w:hAnsi="Arial" w:cs="Arial"/>
        </w:rPr>
      </w:pPr>
      <w:r w:rsidRPr="006F133D">
        <w:rPr>
          <w:rFonts w:ascii="Arial" w:hAnsi="Arial" w:cs="Arial"/>
          <w:snapToGrid w:val="0"/>
        </w:rPr>
        <w:t xml:space="preserve">En cas de contradiction ou de différence entre les documents constitutifs du marché, ces documents prévalent dans l’ordre où ils sont énumérés. </w:t>
      </w:r>
      <w:r w:rsidRPr="006F133D">
        <w:rPr>
          <w:rFonts w:ascii="Arial" w:hAnsi="Arial" w:cs="Arial"/>
        </w:rPr>
        <w:t>Les documents originaux conservés dans les archives de l’</w:t>
      </w:r>
      <w:r w:rsidR="007A7809">
        <w:rPr>
          <w:rFonts w:ascii="Arial" w:hAnsi="Arial" w:cs="Arial"/>
        </w:rPr>
        <w:t>URSSAF Nord Pas de Calais</w:t>
      </w:r>
      <w:r w:rsidRPr="006F133D">
        <w:rPr>
          <w:rFonts w:ascii="Arial" w:hAnsi="Arial" w:cs="Arial"/>
        </w:rPr>
        <w:t xml:space="preserve"> font seuls foi.</w:t>
      </w:r>
    </w:p>
    <w:p w14:paraId="26189879" w14:textId="77777777" w:rsidR="00BB39F6" w:rsidRDefault="00BB39F6" w:rsidP="00BB39F6">
      <w:pPr>
        <w:pStyle w:val="Normalsolidaire"/>
        <w:spacing w:before="0" w:after="0"/>
        <w:rPr>
          <w:snapToGrid w:val="0"/>
        </w:rPr>
      </w:pPr>
      <w:r w:rsidRPr="00F671BE">
        <w:rPr>
          <w:snapToGrid w:val="0"/>
        </w:rPr>
        <w:t>Dans le cas où le titulaire aurait joint à son offre des conditions générales de prestations, celles-ci ne s’appliquent que pour autant qu’elles ne contreviennent pas aux clauses prévues par les documents du marché et leurs annexes, et ne peuvent en aucun cas se substituer aux conditions contractuelles de ces derniers qui seules font foi.</w:t>
      </w:r>
    </w:p>
    <w:p w14:paraId="189E1EAB" w14:textId="77777777" w:rsidR="00C06022" w:rsidRPr="00F671BE" w:rsidRDefault="00C06022" w:rsidP="00BB39F6">
      <w:pPr>
        <w:pStyle w:val="Normalsolidaire"/>
        <w:spacing w:before="0" w:after="0"/>
        <w:rPr>
          <w:snapToGrid w:val="0"/>
        </w:rPr>
      </w:pPr>
    </w:p>
    <w:p w14:paraId="511623FE" w14:textId="77777777" w:rsidR="000377C3" w:rsidRPr="00FB6D65" w:rsidRDefault="000377C3">
      <w:pPr>
        <w:pStyle w:val="Retraitnormal"/>
        <w:ind w:left="0" w:firstLine="0"/>
        <w:rPr>
          <w:rFonts w:ascii="Arial" w:hAnsi="Arial"/>
          <w:color w:val="FF0000"/>
          <w:sz w:val="22"/>
        </w:rPr>
      </w:pPr>
    </w:p>
    <w:p w14:paraId="596FB98A" w14:textId="77777777" w:rsidR="000377C3" w:rsidRPr="0021075E" w:rsidRDefault="000377C3">
      <w:pPr>
        <w:pStyle w:val="CCAP"/>
        <w:shd w:val="clear" w:color="auto" w:fill="C0C0C0"/>
        <w:spacing w:before="0" w:after="0"/>
      </w:pPr>
      <w:bookmarkStart w:id="18" w:name="_Toc211058303"/>
      <w:bookmarkStart w:id="19" w:name="_Toc220223811"/>
      <w:bookmarkStart w:id="20" w:name="_Toc220224327"/>
      <w:r w:rsidRPr="0021075E">
        <w:t xml:space="preserve">ARTICLE 3 </w:t>
      </w:r>
      <w:r w:rsidR="003B2E2B">
        <w:t>–</w:t>
      </w:r>
      <w:r w:rsidRPr="0021075E">
        <w:t xml:space="preserve"> DUREE</w:t>
      </w:r>
      <w:bookmarkEnd w:id="18"/>
      <w:bookmarkEnd w:id="19"/>
      <w:bookmarkEnd w:id="20"/>
      <w:r w:rsidR="003B2E2B">
        <w:t xml:space="preserve"> – </w:t>
      </w:r>
      <w:r w:rsidR="006F133D">
        <w:t xml:space="preserve">COMMENCEMENT D’EXECUTION – RECONDUCTION – GPA </w:t>
      </w:r>
    </w:p>
    <w:p w14:paraId="2E2DBD0C" w14:textId="77777777" w:rsidR="000377C3" w:rsidRDefault="000377C3">
      <w:pPr>
        <w:pStyle w:val="Pieddepage"/>
        <w:tabs>
          <w:tab w:val="clear" w:pos="4536"/>
          <w:tab w:val="clear" w:pos="9072"/>
        </w:tabs>
        <w:rPr>
          <w:rFonts w:ascii="Arial" w:hAnsi="Arial"/>
        </w:rPr>
      </w:pPr>
      <w:bookmarkStart w:id="21" w:name="_Toc220223812"/>
      <w:bookmarkStart w:id="22" w:name="_Toc220224328"/>
    </w:p>
    <w:p w14:paraId="2BBA4E00" w14:textId="77777777" w:rsidR="00E97AFB" w:rsidRPr="00C460F8" w:rsidRDefault="00E97AFB" w:rsidP="00E97AFB">
      <w:pPr>
        <w:pStyle w:val="P1"/>
        <w:suppressAutoHyphens w:val="0"/>
        <w:spacing w:after="0" w:line="240" w:lineRule="auto"/>
        <w:ind w:right="-2"/>
        <w:rPr>
          <w:b/>
          <w:sz w:val="24"/>
          <w:szCs w:val="24"/>
          <w:u w:val="single"/>
        </w:rPr>
      </w:pPr>
      <w:bookmarkStart w:id="23" w:name="_Hlk5025178"/>
      <w:r>
        <w:rPr>
          <w:b/>
          <w:sz w:val="24"/>
          <w:szCs w:val="24"/>
          <w:u w:val="single"/>
        </w:rPr>
        <w:t>Durée initiale</w:t>
      </w:r>
    </w:p>
    <w:p w14:paraId="693BC4AA" w14:textId="5DE5FAB2" w:rsidR="00E97AFB" w:rsidRDefault="00741AB5" w:rsidP="00E97AFB">
      <w:pPr>
        <w:pStyle w:val="Pieddepage"/>
        <w:tabs>
          <w:tab w:val="clear" w:pos="4536"/>
          <w:tab w:val="clear" w:pos="9072"/>
        </w:tabs>
        <w:jc w:val="both"/>
        <w:rPr>
          <w:rFonts w:ascii="Arial" w:hAnsi="Arial" w:cs="Arial"/>
          <w:sz w:val="20"/>
          <w:szCs w:val="20"/>
        </w:rPr>
      </w:pPr>
      <w:r w:rsidRPr="00741AB5">
        <w:rPr>
          <w:rFonts w:ascii="Arial" w:hAnsi="Arial" w:cs="Arial"/>
          <w:sz w:val="20"/>
          <w:szCs w:val="20"/>
        </w:rPr>
        <w:t>L’accord cadre est conclu pour une durée initiale de 12 mois, à compter du 12/11/2025.</w:t>
      </w:r>
    </w:p>
    <w:p w14:paraId="60F02E1C" w14:textId="77777777" w:rsidR="00741AB5" w:rsidRDefault="00741AB5" w:rsidP="00E97AFB">
      <w:pPr>
        <w:pStyle w:val="Pieddepage"/>
        <w:tabs>
          <w:tab w:val="clear" w:pos="4536"/>
          <w:tab w:val="clear" w:pos="9072"/>
        </w:tabs>
        <w:jc w:val="both"/>
        <w:rPr>
          <w:rFonts w:ascii="Arial" w:hAnsi="Arial" w:cs="Arial"/>
          <w:sz w:val="20"/>
          <w:szCs w:val="20"/>
        </w:rPr>
      </w:pPr>
    </w:p>
    <w:bookmarkEnd w:id="23"/>
    <w:p w14:paraId="34F49C5A" w14:textId="77777777" w:rsidR="00E97AFB" w:rsidRPr="00C460F8" w:rsidRDefault="00E97AFB" w:rsidP="00E97AFB">
      <w:pPr>
        <w:pStyle w:val="P1"/>
        <w:suppressAutoHyphens w:val="0"/>
        <w:spacing w:after="0" w:line="240" w:lineRule="auto"/>
        <w:ind w:right="-2"/>
        <w:rPr>
          <w:b/>
          <w:sz w:val="24"/>
          <w:szCs w:val="24"/>
          <w:u w:val="single"/>
        </w:rPr>
      </w:pPr>
      <w:r>
        <w:rPr>
          <w:b/>
          <w:sz w:val="24"/>
          <w:szCs w:val="24"/>
          <w:u w:val="single"/>
        </w:rPr>
        <w:t>Reconduction</w:t>
      </w:r>
    </w:p>
    <w:p w14:paraId="51CCE1FE" w14:textId="77777777" w:rsidR="00741AB5" w:rsidRDefault="00741AB5" w:rsidP="00741AB5">
      <w:pPr>
        <w:pStyle w:val="CCAP"/>
        <w:ind w:right="-2"/>
        <w:jc w:val="both"/>
        <w:rPr>
          <w:b w:val="0"/>
          <w:bCs w:val="0"/>
          <w:kern w:val="0"/>
          <w:sz w:val="20"/>
          <w:szCs w:val="22"/>
          <w:u w:val="none"/>
        </w:rPr>
      </w:pPr>
      <w:r w:rsidRPr="00741AB5">
        <w:rPr>
          <w:b w:val="0"/>
          <w:bCs w:val="0"/>
          <w:kern w:val="0"/>
          <w:sz w:val="20"/>
          <w:szCs w:val="22"/>
          <w:u w:val="none"/>
        </w:rPr>
        <w:t>A l’issue de cette période, l’accord cadre sera reconduit annuellement et tacitement, à sa date anniversaire, par période de 12 mois, au maximum 2 fois.</w:t>
      </w:r>
    </w:p>
    <w:p w14:paraId="728B506D" w14:textId="41F792F0" w:rsidR="00741AB5" w:rsidRPr="00741AB5" w:rsidRDefault="00741AB5" w:rsidP="00741AB5">
      <w:pPr>
        <w:pStyle w:val="CCAP"/>
        <w:ind w:right="-2"/>
        <w:jc w:val="both"/>
        <w:rPr>
          <w:b w:val="0"/>
          <w:bCs w:val="0"/>
          <w:kern w:val="0"/>
          <w:sz w:val="20"/>
          <w:szCs w:val="22"/>
          <w:u w:val="none"/>
        </w:rPr>
      </w:pPr>
      <w:r w:rsidRPr="00741AB5">
        <w:rPr>
          <w:b w:val="0"/>
          <w:bCs w:val="0"/>
          <w:kern w:val="0"/>
          <w:sz w:val="20"/>
          <w:szCs w:val="22"/>
          <w:u w:val="none"/>
        </w:rPr>
        <w:t>La décision unilatérale de ne pas reconduire le marché, au seul bénéfice de l’organisme, prendra la forme d’une télécopie ou d’une lettre recommandée avec avis de réception envoyée au moins 3 mois avant l’échéance de la période en cours. Conformément à l’article R2112-4 du code de la commande publique, il est précisé dans le marché que le titulaire ne pourra pas s’opposer à la reconduction de celui-ci.</w:t>
      </w:r>
    </w:p>
    <w:p w14:paraId="0C71B3B4" w14:textId="77777777" w:rsidR="00741AB5" w:rsidRDefault="00741AB5" w:rsidP="00741AB5">
      <w:pPr>
        <w:pStyle w:val="CCAP"/>
        <w:spacing w:before="0" w:after="0"/>
        <w:ind w:right="-2"/>
        <w:jc w:val="both"/>
        <w:rPr>
          <w:b w:val="0"/>
          <w:bCs w:val="0"/>
          <w:kern w:val="0"/>
          <w:sz w:val="20"/>
          <w:szCs w:val="22"/>
          <w:u w:val="none"/>
        </w:rPr>
      </w:pPr>
    </w:p>
    <w:p w14:paraId="0017EADE" w14:textId="09A4A59A" w:rsidR="006F133D" w:rsidRDefault="00741AB5" w:rsidP="00741AB5">
      <w:pPr>
        <w:pStyle w:val="CCAP"/>
        <w:spacing w:before="0" w:after="0"/>
        <w:ind w:right="-2"/>
        <w:jc w:val="both"/>
        <w:rPr>
          <w:b w:val="0"/>
          <w:bCs w:val="0"/>
          <w:kern w:val="0"/>
          <w:sz w:val="20"/>
          <w:szCs w:val="22"/>
          <w:u w:val="none"/>
        </w:rPr>
      </w:pPr>
      <w:r w:rsidRPr="00741AB5">
        <w:rPr>
          <w:b w:val="0"/>
          <w:bCs w:val="0"/>
          <w:kern w:val="0"/>
          <w:sz w:val="20"/>
          <w:szCs w:val="22"/>
          <w:u w:val="none"/>
        </w:rPr>
        <w:t>En tout état de cause, le marché ne pourra s’exécuter au-delà d’une durée maximale de 36 mois, toutes reconductions confondues.</w:t>
      </w:r>
    </w:p>
    <w:p w14:paraId="6A2E2833" w14:textId="77777777" w:rsidR="00741AB5" w:rsidRDefault="00741AB5" w:rsidP="00741AB5">
      <w:pPr>
        <w:pStyle w:val="CCAP"/>
        <w:spacing w:before="0" w:after="0"/>
        <w:ind w:right="-2"/>
        <w:jc w:val="both"/>
        <w:rPr>
          <w:b w:val="0"/>
          <w:color w:val="000000"/>
          <w:sz w:val="20"/>
          <w:szCs w:val="20"/>
          <w:u w:val="none"/>
        </w:rPr>
      </w:pPr>
    </w:p>
    <w:p w14:paraId="309A06DD" w14:textId="77777777" w:rsidR="006F133D" w:rsidRPr="00C460F8" w:rsidRDefault="006F133D" w:rsidP="006F133D">
      <w:pPr>
        <w:pStyle w:val="P1"/>
        <w:suppressAutoHyphens w:val="0"/>
        <w:spacing w:after="0" w:line="240" w:lineRule="auto"/>
        <w:ind w:right="-2"/>
        <w:rPr>
          <w:b/>
          <w:sz w:val="24"/>
          <w:szCs w:val="24"/>
          <w:u w:val="single"/>
        </w:rPr>
      </w:pPr>
      <w:r>
        <w:rPr>
          <w:b/>
          <w:sz w:val="24"/>
          <w:szCs w:val="24"/>
          <w:u w:val="single"/>
        </w:rPr>
        <w:t>Rapports contractuels et garantie de parfait achèvement (GPA)</w:t>
      </w:r>
    </w:p>
    <w:p w14:paraId="20061951" w14:textId="3695C02C" w:rsidR="006F133D" w:rsidRPr="00D3257D" w:rsidRDefault="006F133D" w:rsidP="006F133D">
      <w:pPr>
        <w:pStyle w:val="CCAP"/>
        <w:spacing w:before="0" w:after="0"/>
        <w:ind w:right="-2"/>
        <w:jc w:val="both"/>
        <w:rPr>
          <w:b w:val="0"/>
          <w:color w:val="000000"/>
          <w:sz w:val="20"/>
          <w:szCs w:val="20"/>
          <w:u w:val="none"/>
        </w:rPr>
      </w:pPr>
      <w:r w:rsidRPr="00D3257D">
        <w:rPr>
          <w:b w:val="0"/>
          <w:color w:val="000000"/>
          <w:sz w:val="20"/>
          <w:szCs w:val="20"/>
          <w:u w:val="none"/>
        </w:rPr>
        <w:t xml:space="preserve">A compter de la réception des ouvrages découlant </w:t>
      </w:r>
      <w:r>
        <w:rPr>
          <w:b w:val="0"/>
          <w:color w:val="000000"/>
          <w:sz w:val="20"/>
          <w:szCs w:val="20"/>
          <w:u w:val="none"/>
        </w:rPr>
        <w:t>d</w:t>
      </w:r>
      <w:r w:rsidR="00741AB5">
        <w:rPr>
          <w:b w:val="0"/>
          <w:color w:val="000000"/>
          <w:sz w:val="20"/>
          <w:szCs w:val="20"/>
          <w:u w:val="none"/>
        </w:rPr>
        <w:t>u</w:t>
      </w:r>
      <w:r w:rsidRPr="00D3257D">
        <w:rPr>
          <w:b w:val="0"/>
          <w:color w:val="000000"/>
          <w:sz w:val="20"/>
          <w:szCs w:val="20"/>
          <w:u w:val="none"/>
        </w:rPr>
        <w:t xml:space="preserve"> </w:t>
      </w:r>
      <w:r>
        <w:rPr>
          <w:b w:val="0"/>
          <w:color w:val="000000"/>
          <w:sz w:val="20"/>
          <w:szCs w:val="20"/>
          <w:u w:val="none"/>
        </w:rPr>
        <w:t>contrat</w:t>
      </w:r>
      <w:r w:rsidRPr="00D3257D">
        <w:rPr>
          <w:b w:val="0"/>
          <w:color w:val="000000"/>
          <w:sz w:val="20"/>
          <w:szCs w:val="20"/>
          <w:u w:val="none"/>
        </w:rPr>
        <w:t xml:space="preserve"> pour lequel </w:t>
      </w:r>
      <w:r>
        <w:rPr>
          <w:b w:val="0"/>
          <w:color w:val="000000"/>
          <w:sz w:val="20"/>
          <w:szCs w:val="20"/>
          <w:u w:val="none"/>
        </w:rPr>
        <w:t>le titulaire</w:t>
      </w:r>
      <w:r w:rsidRPr="00D3257D">
        <w:rPr>
          <w:b w:val="0"/>
          <w:color w:val="000000"/>
          <w:sz w:val="20"/>
          <w:szCs w:val="20"/>
          <w:u w:val="none"/>
        </w:rPr>
        <w:t xml:space="preserve"> a été mandaté afin d’en assurer</w:t>
      </w:r>
      <w:r>
        <w:rPr>
          <w:b w:val="0"/>
          <w:color w:val="000000"/>
          <w:sz w:val="20"/>
          <w:szCs w:val="20"/>
          <w:u w:val="none"/>
        </w:rPr>
        <w:t xml:space="preserve"> la réalisation</w:t>
      </w:r>
      <w:r w:rsidRPr="00D3257D">
        <w:rPr>
          <w:b w:val="0"/>
          <w:color w:val="000000"/>
          <w:sz w:val="20"/>
          <w:szCs w:val="20"/>
          <w:u w:val="none"/>
        </w:rPr>
        <w:t xml:space="preserve">, il est entendu que les rapports contractuels entre l’organisme maître de l'ouvrage et le titulaire </w:t>
      </w:r>
      <w:r>
        <w:rPr>
          <w:b w:val="0"/>
          <w:color w:val="000000"/>
          <w:sz w:val="20"/>
          <w:szCs w:val="20"/>
          <w:u w:val="none"/>
        </w:rPr>
        <w:t>se poursuivent jusqu’à l’expiration de la garantie de parfait achèvement</w:t>
      </w:r>
      <w:r w:rsidRPr="00D3257D">
        <w:rPr>
          <w:b w:val="0"/>
          <w:color w:val="000000"/>
          <w:sz w:val="20"/>
          <w:szCs w:val="20"/>
          <w:u w:val="none"/>
        </w:rPr>
        <w:t> </w:t>
      </w:r>
      <w:r>
        <w:rPr>
          <w:b w:val="0"/>
          <w:color w:val="000000"/>
          <w:sz w:val="20"/>
          <w:szCs w:val="20"/>
          <w:u w:val="none"/>
        </w:rPr>
        <w:t>qu'au titre des</w:t>
      </w:r>
      <w:r w:rsidRPr="00D3257D">
        <w:rPr>
          <w:b w:val="0"/>
          <w:color w:val="000000"/>
          <w:sz w:val="20"/>
          <w:szCs w:val="20"/>
          <w:u w:val="none"/>
        </w:rPr>
        <w:t xml:space="preserve"> </w:t>
      </w:r>
      <w:r>
        <w:rPr>
          <w:b w:val="0"/>
          <w:color w:val="000000"/>
          <w:sz w:val="20"/>
          <w:szCs w:val="20"/>
          <w:u w:val="none"/>
        </w:rPr>
        <w:t>ouvrages</w:t>
      </w:r>
      <w:r w:rsidRPr="00D3257D">
        <w:rPr>
          <w:b w:val="0"/>
          <w:color w:val="000000"/>
          <w:sz w:val="20"/>
          <w:szCs w:val="20"/>
          <w:u w:val="none"/>
        </w:rPr>
        <w:t xml:space="preserve"> ou aux parties d’ouvrages</w:t>
      </w:r>
      <w:r>
        <w:rPr>
          <w:b w:val="0"/>
          <w:color w:val="000000"/>
          <w:sz w:val="20"/>
          <w:szCs w:val="20"/>
          <w:u w:val="none"/>
        </w:rPr>
        <w:t xml:space="preserve"> </w:t>
      </w:r>
      <w:r w:rsidRPr="00D3257D">
        <w:rPr>
          <w:b w:val="0"/>
          <w:color w:val="000000"/>
          <w:sz w:val="20"/>
          <w:szCs w:val="20"/>
          <w:u w:val="none"/>
        </w:rPr>
        <w:t xml:space="preserve">: </w:t>
      </w:r>
    </w:p>
    <w:p w14:paraId="2505EF0D" w14:textId="77777777" w:rsidR="006F133D" w:rsidRPr="00D3257D" w:rsidRDefault="006F133D" w:rsidP="006F133D">
      <w:pPr>
        <w:pStyle w:val="CCAP"/>
        <w:spacing w:before="0" w:after="0"/>
        <w:ind w:right="-2"/>
        <w:jc w:val="both"/>
        <w:rPr>
          <w:b w:val="0"/>
          <w:color w:val="000000"/>
          <w:sz w:val="20"/>
          <w:szCs w:val="20"/>
          <w:u w:val="none"/>
        </w:rPr>
      </w:pPr>
    </w:p>
    <w:p w14:paraId="6FB08928" w14:textId="77777777" w:rsidR="006F133D" w:rsidRPr="00D3257D" w:rsidRDefault="006F133D" w:rsidP="00A03AD3">
      <w:pPr>
        <w:pStyle w:val="CCAP"/>
        <w:numPr>
          <w:ilvl w:val="0"/>
          <w:numId w:val="14"/>
        </w:numPr>
        <w:spacing w:before="0" w:after="0"/>
        <w:ind w:right="-2"/>
        <w:jc w:val="both"/>
        <w:rPr>
          <w:b w:val="0"/>
          <w:color w:val="000000"/>
          <w:sz w:val="20"/>
          <w:szCs w:val="20"/>
          <w:u w:val="none"/>
        </w:rPr>
      </w:pPr>
      <w:r w:rsidRPr="00D3257D">
        <w:rPr>
          <w:b w:val="0"/>
          <w:color w:val="000000"/>
          <w:sz w:val="20"/>
          <w:szCs w:val="20"/>
          <w:u w:val="none"/>
        </w:rPr>
        <w:t>Ayant fait l'objet de réserves pendant la réception.</w:t>
      </w:r>
    </w:p>
    <w:p w14:paraId="628AAFA7" w14:textId="77777777" w:rsidR="006F133D" w:rsidRDefault="006F133D" w:rsidP="00A03AD3">
      <w:pPr>
        <w:numPr>
          <w:ilvl w:val="0"/>
          <w:numId w:val="12"/>
        </w:numPr>
        <w:autoSpaceDE w:val="0"/>
        <w:autoSpaceDN w:val="0"/>
        <w:adjustRightInd w:val="0"/>
        <w:jc w:val="both"/>
        <w:rPr>
          <w:rFonts w:ascii="Arial" w:hAnsi="Arial" w:cs="Arial"/>
          <w:color w:val="000000"/>
          <w:sz w:val="20"/>
          <w:szCs w:val="20"/>
        </w:rPr>
      </w:pPr>
      <w:r w:rsidRPr="00D3257D">
        <w:rPr>
          <w:rFonts w:ascii="Arial" w:hAnsi="Arial" w:cs="Arial"/>
          <w:color w:val="000000"/>
          <w:sz w:val="20"/>
          <w:szCs w:val="20"/>
        </w:rPr>
        <w:t>Ayant fait l’objet de désordres apparus dans l’année de la réception et signalés par l’organisme maître d’ouvrage au titulaire entrepreneur par voie de notification écrite permettant d’en attester la date de réception par ce dernier.</w:t>
      </w:r>
    </w:p>
    <w:p w14:paraId="7D8177B3" w14:textId="77777777" w:rsidR="006F133D" w:rsidRPr="00D3257D" w:rsidRDefault="006F133D" w:rsidP="006F133D">
      <w:pPr>
        <w:autoSpaceDE w:val="0"/>
        <w:autoSpaceDN w:val="0"/>
        <w:adjustRightInd w:val="0"/>
        <w:jc w:val="both"/>
        <w:rPr>
          <w:rFonts w:ascii="Arial" w:hAnsi="Arial" w:cs="Arial"/>
          <w:color w:val="000000"/>
          <w:sz w:val="20"/>
          <w:szCs w:val="20"/>
        </w:rPr>
      </w:pPr>
    </w:p>
    <w:p w14:paraId="6ADA0CA7" w14:textId="77777777" w:rsidR="000377C3" w:rsidRPr="00BA2AA9" w:rsidRDefault="000377C3">
      <w:pPr>
        <w:pStyle w:val="CCAP"/>
        <w:shd w:val="clear" w:color="auto" w:fill="C0C0C0"/>
        <w:spacing w:before="0" w:after="0"/>
      </w:pPr>
      <w:r w:rsidRPr="00BA2AA9">
        <w:t>ARTICLE 4 - CONDITIONS FINANCIERES</w:t>
      </w:r>
      <w:bookmarkEnd w:id="21"/>
      <w:bookmarkEnd w:id="22"/>
    </w:p>
    <w:p w14:paraId="4A2461F9" w14:textId="77777777" w:rsidR="000377C3" w:rsidRPr="00BA2AA9" w:rsidRDefault="000377C3">
      <w:pPr>
        <w:rPr>
          <w:rFonts w:ascii="Arial" w:hAnsi="Arial"/>
          <w:b/>
          <w:sz w:val="28"/>
          <w:u w:val="single"/>
        </w:rPr>
      </w:pPr>
    </w:p>
    <w:p w14:paraId="70CF584F" w14:textId="77777777" w:rsidR="000377C3" w:rsidRPr="00BA2AA9" w:rsidRDefault="00472141">
      <w:pPr>
        <w:jc w:val="both"/>
        <w:rPr>
          <w:rFonts w:ascii="Arial" w:hAnsi="Arial"/>
          <w:b/>
          <w:sz w:val="28"/>
          <w:szCs w:val="28"/>
        </w:rPr>
      </w:pPr>
      <w:r w:rsidRPr="00BA2AA9">
        <w:rPr>
          <w:rFonts w:ascii="Arial" w:hAnsi="Arial"/>
          <w:b/>
          <w:sz w:val="28"/>
          <w:szCs w:val="28"/>
        </w:rPr>
        <w:t>4.1 – P</w:t>
      </w:r>
      <w:r w:rsidR="000377C3" w:rsidRPr="00BA2AA9">
        <w:rPr>
          <w:rFonts w:ascii="Arial" w:hAnsi="Arial"/>
          <w:b/>
          <w:sz w:val="28"/>
          <w:szCs w:val="28"/>
        </w:rPr>
        <w:t>rix</w:t>
      </w:r>
    </w:p>
    <w:p w14:paraId="5D7BBA25" w14:textId="77777777" w:rsidR="00472141" w:rsidRPr="003D4444" w:rsidRDefault="00472141" w:rsidP="003D4444"/>
    <w:p w14:paraId="6EA1098F" w14:textId="77777777" w:rsidR="00401B17" w:rsidRPr="00BA2AA9" w:rsidRDefault="00472141" w:rsidP="00401B17">
      <w:pPr>
        <w:pStyle w:val="Normalsolidaire"/>
        <w:spacing w:before="0" w:after="0"/>
        <w:rPr>
          <w:b/>
          <w:sz w:val="24"/>
          <w:szCs w:val="24"/>
          <w:u w:val="single"/>
        </w:rPr>
      </w:pPr>
      <w:r w:rsidRPr="00BA2AA9">
        <w:rPr>
          <w:b/>
          <w:sz w:val="24"/>
          <w:szCs w:val="24"/>
          <w:u w:val="single"/>
        </w:rPr>
        <w:t>E</w:t>
      </w:r>
      <w:r w:rsidR="0029184D">
        <w:rPr>
          <w:b/>
          <w:sz w:val="24"/>
          <w:szCs w:val="24"/>
          <w:u w:val="single"/>
        </w:rPr>
        <w:t>tablissement des prix</w:t>
      </w:r>
    </w:p>
    <w:p w14:paraId="50434B3B" w14:textId="77777777" w:rsidR="00741AB5" w:rsidRDefault="00741AB5" w:rsidP="00741AB5">
      <w:pPr>
        <w:pStyle w:val="Normalsolidaire"/>
        <w:spacing w:before="0" w:after="0"/>
      </w:pPr>
      <w:bookmarkStart w:id="24" w:name="_Toc80586811"/>
      <w:r>
        <w:t>Les</w:t>
      </w:r>
      <w:r w:rsidRPr="00BA2AA9">
        <w:t xml:space="preserve"> prix d</w:t>
      </w:r>
      <w:r>
        <w:t>e chaque contrat</w:t>
      </w:r>
      <w:r w:rsidRPr="00BA2AA9">
        <w:t xml:space="preserve"> </w:t>
      </w:r>
      <w:r>
        <w:t>sont</w:t>
      </w:r>
      <w:r w:rsidRPr="00A9762F">
        <w:t xml:space="preserve">, </w:t>
      </w:r>
      <w:r w:rsidRPr="00A9762F">
        <w:rPr>
          <w:b/>
        </w:rPr>
        <w:t>unitaires</w:t>
      </w:r>
      <w:r w:rsidRPr="00A9762F">
        <w:t xml:space="preserve"> (établis sur la base du taux horaire indiqué dans l’annexe 2 de l’acte d’engagement et du devis proposé</w:t>
      </w:r>
      <w:r>
        <w:t>),</w:t>
      </w:r>
      <w:r w:rsidRPr="00A9762F">
        <w:t xml:space="preserve"> </w:t>
      </w:r>
      <w:r w:rsidRPr="00A9762F">
        <w:rPr>
          <w:b/>
        </w:rPr>
        <w:t>fermes</w:t>
      </w:r>
      <w:r w:rsidRPr="00A9762F">
        <w:t xml:space="preserve">, et </w:t>
      </w:r>
      <w:r w:rsidRPr="00A9762F">
        <w:rPr>
          <w:b/>
        </w:rPr>
        <w:t>actualisables</w:t>
      </w:r>
      <w:r w:rsidRPr="00A9762F">
        <w:t xml:space="preserve"> établis à partir de l’estimation de la masse des travaux relatifs aux ouvrages faite par le titulaire (marchés subséquents).</w:t>
      </w:r>
    </w:p>
    <w:p w14:paraId="40A9E58F" w14:textId="77777777" w:rsidR="00741AB5" w:rsidRDefault="00741AB5" w:rsidP="00741AB5">
      <w:pPr>
        <w:pStyle w:val="Normalsolidaire"/>
        <w:spacing w:before="0" w:after="0"/>
      </w:pPr>
    </w:p>
    <w:p w14:paraId="50D87198" w14:textId="77777777" w:rsidR="00741AB5" w:rsidRDefault="00741AB5" w:rsidP="00741AB5">
      <w:pPr>
        <w:pStyle w:val="Normalsolidaire"/>
        <w:spacing w:before="0" w:after="0"/>
      </w:pPr>
      <w:r w:rsidRPr="00A9762F">
        <w:t>L’annexe financière précise le taux horaire (dégressif par tranche) correspondant au taux horaire plafond, que le titulaire ne pourra pas dépasser lors de la conclusion des marchés subséquents successifs.</w:t>
      </w:r>
    </w:p>
    <w:p w14:paraId="04912F6C" w14:textId="4B086B5A" w:rsidR="00C6530A" w:rsidRPr="00C6530A" w:rsidRDefault="00C6530A" w:rsidP="00741AB5">
      <w:pPr>
        <w:pStyle w:val="Normalsolidaire"/>
        <w:spacing w:before="0" w:after="0"/>
      </w:pPr>
      <w:r w:rsidRPr="00C6530A">
        <w:t>A titre conservatoire pour l’organisme, le taux horaire brut proposé par les candidats dans leurs offres ne pourra pas excéder 7 fois le smic horaire brut établi (dernière valeur au 1er janvier 2025 à 11.88 € brut par heure).</w:t>
      </w:r>
    </w:p>
    <w:p w14:paraId="1A8ABB79" w14:textId="77777777" w:rsidR="00741AB5" w:rsidRDefault="00741AB5" w:rsidP="00741AB5">
      <w:pPr>
        <w:pStyle w:val="Normalsolidaire"/>
        <w:spacing w:before="0" w:after="0"/>
      </w:pPr>
    </w:p>
    <w:p w14:paraId="5746CFF8" w14:textId="77777777" w:rsidR="00741AB5" w:rsidRPr="00A9762F" w:rsidRDefault="00741AB5" w:rsidP="00741AB5">
      <w:pPr>
        <w:pStyle w:val="Normalsolidaire"/>
        <w:spacing w:before="0" w:after="0"/>
      </w:pPr>
      <w:r w:rsidRPr="00A9762F">
        <w:t>Leur date d’établissement correspond au mois de la date où l’offre du titulaire a été remise à l’URSSAF Normandie (appelé mois « zéro » soit m0</w:t>
      </w:r>
      <w:r>
        <w:t>)</w:t>
      </w:r>
      <w:r w:rsidRPr="00A9762F">
        <w:t>, pour le taux horaire plafond ou de la date de remise de la complétude d’offre (marchés subséquents).</w:t>
      </w:r>
    </w:p>
    <w:p w14:paraId="52A55414" w14:textId="77777777" w:rsidR="00741AB5" w:rsidRDefault="00741AB5" w:rsidP="00741AB5">
      <w:pPr>
        <w:pStyle w:val="Normalsolidaire"/>
        <w:spacing w:before="0" w:after="0"/>
      </w:pPr>
    </w:p>
    <w:p w14:paraId="2B976E31" w14:textId="77777777" w:rsidR="00741AB5" w:rsidRPr="00BA2AA9" w:rsidRDefault="00741AB5" w:rsidP="00741AB5">
      <w:pPr>
        <w:pStyle w:val="Normalsolidaire"/>
        <w:spacing w:before="0" w:after="0"/>
      </w:pPr>
      <w:r>
        <w:t xml:space="preserve">Ils sont </w:t>
      </w:r>
      <w:r w:rsidRPr="00BA2AA9">
        <w:t>établis en Euros Hors Taxes (€ HT), franco de port pour les livrables</w:t>
      </w:r>
      <w:r>
        <w:t>, matériaux et matières premières.</w:t>
      </w:r>
    </w:p>
    <w:p w14:paraId="77E682B3" w14:textId="77777777" w:rsidR="00401B17" w:rsidRDefault="00401B17" w:rsidP="00401B17">
      <w:pPr>
        <w:jc w:val="both"/>
        <w:rPr>
          <w:rFonts w:ascii="Arial" w:hAnsi="Arial" w:cs="Arial"/>
          <w:sz w:val="20"/>
          <w:szCs w:val="20"/>
        </w:rPr>
      </w:pPr>
    </w:p>
    <w:p w14:paraId="6131055C" w14:textId="77777777" w:rsidR="00401B17" w:rsidRPr="00BA2AA9" w:rsidRDefault="00472141" w:rsidP="00401B17">
      <w:pPr>
        <w:pStyle w:val="Normalsolidaire"/>
        <w:spacing w:before="0" w:after="0"/>
        <w:rPr>
          <w:b/>
          <w:sz w:val="24"/>
          <w:szCs w:val="24"/>
          <w:u w:val="single"/>
        </w:rPr>
      </w:pPr>
      <w:r w:rsidRPr="00BA2AA9">
        <w:rPr>
          <w:b/>
          <w:sz w:val="24"/>
          <w:szCs w:val="24"/>
          <w:u w:val="single"/>
        </w:rPr>
        <w:t>C</w:t>
      </w:r>
      <w:r w:rsidR="00840EA5">
        <w:rPr>
          <w:b/>
          <w:sz w:val="24"/>
          <w:szCs w:val="24"/>
          <w:u w:val="single"/>
        </w:rPr>
        <w:t>ontenu des</w:t>
      </w:r>
      <w:r w:rsidR="00401B17" w:rsidRPr="00BA2AA9">
        <w:rPr>
          <w:b/>
          <w:sz w:val="24"/>
          <w:szCs w:val="24"/>
          <w:u w:val="single"/>
        </w:rPr>
        <w:t xml:space="preserve"> prix</w:t>
      </w:r>
    </w:p>
    <w:p w14:paraId="30A78FD6" w14:textId="5149A4FE" w:rsidR="000377C3" w:rsidRDefault="00526C96" w:rsidP="00B22418">
      <w:pPr>
        <w:pStyle w:val="Normalsolidaire"/>
        <w:spacing w:before="0" w:after="0"/>
      </w:pPr>
      <w:r>
        <w:t>L</w:t>
      </w:r>
      <w:r w:rsidR="00401B17" w:rsidRPr="00BA2AA9">
        <w:t>es prix sont</w:t>
      </w:r>
      <w:r>
        <w:t xml:space="preserve"> augmentés </w:t>
      </w:r>
      <w:r w:rsidR="000377C3" w:rsidRPr="00BA2AA9">
        <w:t xml:space="preserve">de la TVA </w:t>
      </w:r>
      <w:r w:rsidR="00B22418" w:rsidRPr="00BA2AA9">
        <w:t>en vigueur</w:t>
      </w:r>
      <w:r w:rsidR="000377C3" w:rsidRPr="00BA2AA9">
        <w:t xml:space="preserve"> au moment de l’exécution du marché.</w:t>
      </w:r>
      <w:r w:rsidR="00B22418" w:rsidRPr="00BA2AA9">
        <w:t xml:space="preserve"> </w:t>
      </w:r>
      <w:r w:rsidR="00401B17" w:rsidRPr="00BA2AA9">
        <w:t>Sans préjudice des dispositions de</w:t>
      </w:r>
      <w:r w:rsidR="000377C3" w:rsidRPr="00BA2AA9">
        <w:t xml:space="preserve"> l’article</w:t>
      </w:r>
      <w:r w:rsidR="00A7338C">
        <w:t xml:space="preserve"> </w:t>
      </w:r>
      <w:r w:rsidR="00582AC8" w:rsidRPr="00582AC8">
        <w:t>9.1.3</w:t>
      </w:r>
      <w:r w:rsidR="000377C3" w:rsidRPr="00582AC8">
        <w:t xml:space="preserve"> </w:t>
      </w:r>
      <w:r w:rsidR="000377C3" w:rsidRPr="00BA2AA9">
        <w:t>du CCAG-</w:t>
      </w:r>
      <w:r w:rsidR="0029184D">
        <w:t>Travaux</w:t>
      </w:r>
      <w:r w:rsidR="000377C3" w:rsidRPr="00BA2AA9">
        <w:t>, ils comprennent tous les frais afférents :</w:t>
      </w:r>
    </w:p>
    <w:p w14:paraId="2745D06C" w14:textId="77777777" w:rsidR="0029184D" w:rsidRDefault="0029184D" w:rsidP="00B22418">
      <w:pPr>
        <w:pStyle w:val="Normalsolidaire"/>
        <w:spacing w:before="0" w:after="0"/>
      </w:pPr>
    </w:p>
    <w:p w14:paraId="3C59843E" w14:textId="77777777" w:rsidR="0029184D" w:rsidRDefault="0029184D" w:rsidP="0029184D">
      <w:pPr>
        <w:numPr>
          <w:ilvl w:val="0"/>
          <w:numId w:val="6"/>
        </w:numPr>
        <w:jc w:val="both"/>
        <w:rPr>
          <w:rFonts w:ascii="Arial" w:hAnsi="Arial"/>
          <w:sz w:val="20"/>
        </w:rPr>
      </w:pPr>
      <w:r>
        <w:rPr>
          <w:rFonts w:ascii="Arial" w:hAnsi="Arial"/>
          <w:sz w:val="20"/>
        </w:rPr>
        <w:t xml:space="preserve">Aux ouvrages nécessaires </w:t>
      </w:r>
      <w:r w:rsidR="005E4124">
        <w:rPr>
          <w:rFonts w:ascii="Arial" w:hAnsi="Arial"/>
          <w:sz w:val="20"/>
        </w:rPr>
        <w:t xml:space="preserve">et </w:t>
      </w:r>
      <w:r>
        <w:rPr>
          <w:rFonts w:ascii="Arial" w:hAnsi="Arial"/>
          <w:sz w:val="20"/>
        </w:rPr>
        <w:t>au parfait achèvement des travaux</w:t>
      </w:r>
    </w:p>
    <w:p w14:paraId="51332387" w14:textId="77777777" w:rsidR="0029184D" w:rsidRDefault="0029184D" w:rsidP="0029184D">
      <w:pPr>
        <w:numPr>
          <w:ilvl w:val="0"/>
          <w:numId w:val="6"/>
        </w:numPr>
        <w:jc w:val="both"/>
        <w:rPr>
          <w:rFonts w:ascii="Arial" w:hAnsi="Arial"/>
          <w:sz w:val="20"/>
        </w:rPr>
      </w:pPr>
      <w:r>
        <w:rPr>
          <w:rFonts w:ascii="Arial" w:hAnsi="Arial"/>
          <w:sz w:val="20"/>
        </w:rPr>
        <w:t>A toutes réunions auxquelles le titulaire doit participer en vertu du présent marché</w:t>
      </w:r>
    </w:p>
    <w:p w14:paraId="31E6C630" w14:textId="77777777" w:rsidR="0029184D" w:rsidRDefault="0029184D" w:rsidP="0029184D">
      <w:pPr>
        <w:numPr>
          <w:ilvl w:val="0"/>
          <w:numId w:val="6"/>
        </w:numPr>
        <w:jc w:val="both"/>
        <w:rPr>
          <w:rFonts w:ascii="Arial" w:hAnsi="Arial"/>
          <w:sz w:val="20"/>
        </w:rPr>
      </w:pPr>
      <w:r w:rsidRPr="00BA2AA9">
        <w:rPr>
          <w:rFonts w:ascii="Arial" w:hAnsi="Arial"/>
          <w:sz w:val="20"/>
        </w:rPr>
        <w:t>A la prise de toute mesure particulière par le titulaire destinée à assurer la protection de la santé de ses salariés</w:t>
      </w:r>
    </w:p>
    <w:p w14:paraId="7D4DF899" w14:textId="77777777" w:rsidR="0029184D" w:rsidRPr="00BA2AA9" w:rsidRDefault="0029184D" w:rsidP="0029184D">
      <w:pPr>
        <w:numPr>
          <w:ilvl w:val="0"/>
          <w:numId w:val="3"/>
        </w:numPr>
        <w:autoSpaceDE w:val="0"/>
        <w:autoSpaceDN w:val="0"/>
        <w:adjustRightInd w:val="0"/>
        <w:jc w:val="both"/>
        <w:rPr>
          <w:rFonts w:ascii="Arial" w:hAnsi="Arial"/>
          <w:sz w:val="20"/>
        </w:rPr>
      </w:pPr>
      <w:r w:rsidRPr="00BA2AA9">
        <w:rPr>
          <w:rFonts w:ascii="Arial" w:hAnsi="Arial"/>
          <w:sz w:val="20"/>
        </w:rPr>
        <w:t xml:space="preserve">Aux charges fiscales, parafiscales, droits de douanes et autres frappant légalement et/ou obligatoirement les </w:t>
      </w:r>
      <w:r w:rsidR="005E4124">
        <w:rPr>
          <w:rFonts w:ascii="Arial" w:hAnsi="Arial"/>
          <w:sz w:val="20"/>
        </w:rPr>
        <w:t>travaux</w:t>
      </w:r>
      <w:r w:rsidRPr="00BA2AA9">
        <w:rPr>
          <w:rFonts w:ascii="Arial" w:hAnsi="Arial"/>
          <w:sz w:val="20"/>
        </w:rPr>
        <w:t xml:space="preserve"> prévues au marché</w:t>
      </w:r>
    </w:p>
    <w:p w14:paraId="33470BA1" w14:textId="77777777" w:rsidR="0029184D" w:rsidRDefault="0029184D" w:rsidP="0029184D">
      <w:pPr>
        <w:numPr>
          <w:ilvl w:val="0"/>
          <w:numId w:val="3"/>
        </w:numPr>
        <w:jc w:val="both"/>
        <w:rPr>
          <w:rFonts w:ascii="Arial" w:hAnsi="Arial"/>
          <w:sz w:val="20"/>
        </w:rPr>
      </w:pPr>
      <w:r>
        <w:rPr>
          <w:rFonts w:ascii="Arial" w:hAnsi="Arial"/>
          <w:sz w:val="20"/>
        </w:rPr>
        <w:t>A la facturation / exécution financière relative au marché (sauf intérêts moratoires)</w:t>
      </w:r>
    </w:p>
    <w:p w14:paraId="4795F7AE" w14:textId="77777777" w:rsidR="0029184D" w:rsidRPr="00BA2AA9" w:rsidRDefault="0029184D" w:rsidP="0029184D">
      <w:pPr>
        <w:numPr>
          <w:ilvl w:val="0"/>
          <w:numId w:val="3"/>
        </w:numPr>
        <w:autoSpaceDE w:val="0"/>
        <w:autoSpaceDN w:val="0"/>
        <w:adjustRightInd w:val="0"/>
        <w:jc w:val="both"/>
        <w:rPr>
          <w:rFonts w:ascii="Arial" w:hAnsi="Arial"/>
          <w:sz w:val="20"/>
        </w:rPr>
      </w:pPr>
      <w:r w:rsidRPr="00BA2AA9">
        <w:rPr>
          <w:rFonts w:ascii="Arial" w:hAnsi="Arial"/>
          <w:sz w:val="20"/>
        </w:rPr>
        <w:t xml:space="preserve">A l’assurance, garantie, ajournement ou rejet des </w:t>
      </w:r>
      <w:r>
        <w:rPr>
          <w:rFonts w:ascii="Arial" w:hAnsi="Arial"/>
          <w:sz w:val="20"/>
        </w:rPr>
        <w:t>travaux visé</w:t>
      </w:r>
      <w:r w:rsidRPr="00BA2AA9">
        <w:rPr>
          <w:rFonts w:ascii="Arial" w:hAnsi="Arial"/>
          <w:sz w:val="20"/>
        </w:rPr>
        <w:t>s au marché, ainsi que leur nouvelle exécution conforme</w:t>
      </w:r>
    </w:p>
    <w:p w14:paraId="5F4BA008" w14:textId="14C1B021" w:rsidR="0029184D" w:rsidRPr="00BA2AA9" w:rsidRDefault="0029184D" w:rsidP="0029184D">
      <w:pPr>
        <w:numPr>
          <w:ilvl w:val="0"/>
          <w:numId w:val="3"/>
        </w:numPr>
        <w:jc w:val="both"/>
        <w:rPr>
          <w:rFonts w:ascii="Arial" w:hAnsi="Arial"/>
          <w:sz w:val="20"/>
        </w:rPr>
      </w:pPr>
      <w:r w:rsidRPr="00BA2AA9">
        <w:rPr>
          <w:rFonts w:ascii="Arial" w:hAnsi="Arial"/>
          <w:sz w:val="20"/>
        </w:rPr>
        <w:t>A tous frais de personnel exécutant</w:t>
      </w:r>
      <w:r w:rsidR="00FE19B1">
        <w:rPr>
          <w:rFonts w:ascii="Arial" w:hAnsi="Arial"/>
          <w:sz w:val="20"/>
        </w:rPr>
        <w:t xml:space="preserve"> e</w:t>
      </w:r>
      <w:r w:rsidR="00D96AD4">
        <w:rPr>
          <w:rFonts w:ascii="Arial" w:hAnsi="Arial"/>
          <w:sz w:val="20"/>
        </w:rPr>
        <w:t>t</w:t>
      </w:r>
      <w:r w:rsidR="00FE19B1">
        <w:rPr>
          <w:rFonts w:ascii="Arial" w:hAnsi="Arial"/>
          <w:sz w:val="20"/>
        </w:rPr>
        <w:t xml:space="preserve"> encadrant</w:t>
      </w:r>
      <w:r w:rsidRPr="00BA2AA9">
        <w:rPr>
          <w:rFonts w:ascii="Arial" w:hAnsi="Arial"/>
          <w:sz w:val="20"/>
        </w:rPr>
        <w:t xml:space="preserve"> (déplacement / transport / logement / remplacement)</w:t>
      </w:r>
    </w:p>
    <w:p w14:paraId="73473A3B" w14:textId="77777777" w:rsidR="0029184D" w:rsidRDefault="0029184D" w:rsidP="0029184D">
      <w:pPr>
        <w:numPr>
          <w:ilvl w:val="0"/>
          <w:numId w:val="3"/>
        </w:numPr>
        <w:jc w:val="both"/>
        <w:rPr>
          <w:rFonts w:ascii="Arial" w:hAnsi="Arial"/>
          <w:sz w:val="20"/>
        </w:rPr>
      </w:pPr>
      <w:r>
        <w:rPr>
          <w:rFonts w:ascii="Arial" w:hAnsi="Arial"/>
          <w:sz w:val="20"/>
        </w:rPr>
        <w:t>Au</w:t>
      </w:r>
      <w:r w:rsidR="00DF7D6B">
        <w:rPr>
          <w:rFonts w:ascii="Arial" w:hAnsi="Arial"/>
          <w:sz w:val="20"/>
        </w:rPr>
        <w:t>x</w:t>
      </w:r>
      <w:r>
        <w:rPr>
          <w:rFonts w:ascii="Arial" w:hAnsi="Arial"/>
          <w:sz w:val="20"/>
        </w:rPr>
        <w:t xml:space="preserve"> échafaudages, dispositifs et équipements de protection individuelle (EPI) destinés tant à l’exécution des travaux qu’à assurer la sécurité des travailleurs sur le chantier</w:t>
      </w:r>
    </w:p>
    <w:p w14:paraId="0E91D5C9" w14:textId="77777777" w:rsidR="0029184D" w:rsidRDefault="0029184D" w:rsidP="0029184D">
      <w:pPr>
        <w:numPr>
          <w:ilvl w:val="0"/>
          <w:numId w:val="3"/>
        </w:numPr>
        <w:jc w:val="both"/>
        <w:rPr>
          <w:rFonts w:ascii="Arial" w:hAnsi="Arial"/>
          <w:sz w:val="20"/>
        </w:rPr>
      </w:pPr>
      <w:r>
        <w:rPr>
          <w:rFonts w:ascii="Arial" w:hAnsi="Arial"/>
          <w:sz w:val="20"/>
        </w:rPr>
        <w:t>Aux études et essais</w:t>
      </w:r>
    </w:p>
    <w:p w14:paraId="0BC32650" w14:textId="77777777" w:rsidR="0029184D" w:rsidRPr="00DF7D6B" w:rsidRDefault="00136C47" w:rsidP="0029184D">
      <w:pPr>
        <w:numPr>
          <w:ilvl w:val="0"/>
          <w:numId w:val="3"/>
        </w:numPr>
        <w:jc w:val="both"/>
        <w:rPr>
          <w:rFonts w:ascii="Arial" w:hAnsi="Arial"/>
          <w:color w:val="000000"/>
          <w:sz w:val="20"/>
        </w:rPr>
      </w:pPr>
      <w:r>
        <w:rPr>
          <w:rFonts w:ascii="Arial" w:hAnsi="Arial"/>
          <w:color w:val="000000"/>
          <w:sz w:val="20"/>
        </w:rPr>
        <w:t>A</w:t>
      </w:r>
      <w:r w:rsidR="0029184D" w:rsidRPr="00DF7D6B">
        <w:rPr>
          <w:rFonts w:ascii="Arial" w:hAnsi="Arial"/>
          <w:color w:val="000000"/>
          <w:sz w:val="20"/>
        </w:rPr>
        <w:t>ux frais d’obtention de l’attestation de conformité visée par le Comité National pour la Sécurité des Usagers de l’Electricité (CONSUEL)</w:t>
      </w:r>
      <w:r>
        <w:rPr>
          <w:rFonts w:ascii="Arial" w:hAnsi="Arial"/>
          <w:color w:val="000000"/>
          <w:sz w:val="20"/>
        </w:rPr>
        <w:t xml:space="preserve"> le cas échéant</w:t>
      </w:r>
    </w:p>
    <w:p w14:paraId="58A17792" w14:textId="77777777" w:rsidR="0029184D" w:rsidRPr="0029184D" w:rsidRDefault="0029184D" w:rsidP="0029184D">
      <w:pPr>
        <w:numPr>
          <w:ilvl w:val="0"/>
          <w:numId w:val="3"/>
        </w:numPr>
        <w:jc w:val="both"/>
        <w:rPr>
          <w:rFonts w:ascii="Arial" w:hAnsi="Arial"/>
          <w:sz w:val="20"/>
        </w:rPr>
      </w:pPr>
      <w:r w:rsidRPr="00BA2AA9">
        <w:rPr>
          <w:rFonts w:ascii="Arial" w:hAnsi="Arial"/>
          <w:sz w:val="20"/>
        </w:rPr>
        <w:t>A tous documents</w:t>
      </w:r>
      <w:r>
        <w:rPr>
          <w:rFonts w:ascii="Arial" w:hAnsi="Arial"/>
          <w:sz w:val="20"/>
        </w:rPr>
        <w:t xml:space="preserve"> mis à disposition ou établis</w:t>
      </w:r>
      <w:r w:rsidRPr="00BA2AA9">
        <w:rPr>
          <w:rFonts w:ascii="Arial" w:hAnsi="Arial"/>
          <w:sz w:val="20"/>
        </w:rPr>
        <w:t xml:space="preserve"> par le titulaire, ainsi que leurs frais de préparation, d’élaboration et leur éventuel conditionnement</w:t>
      </w:r>
    </w:p>
    <w:p w14:paraId="4574F1D5" w14:textId="77777777" w:rsidR="0029184D" w:rsidRDefault="0029184D" w:rsidP="0029184D">
      <w:pPr>
        <w:numPr>
          <w:ilvl w:val="0"/>
          <w:numId w:val="3"/>
        </w:numPr>
        <w:jc w:val="both"/>
        <w:rPr>
          <w:rFonts w:ascii="Arial" w:hAnsi="Arial"/>
          <w:sz w:val="20"/>
        </w:rPr>
      </w:pPr>
      <w:r>
        <w:rPr>
          <w:rFonts w:ascii="Arial" w:hAnsi="Arial"/>
          <w:sz w:val="20"/>
        </w:rPr>
        <w:t>Aux droits de brevets éventuels</w:t>
      </w:r>
    </w:p>
    <w:p w14:paraId="326E5165" w14:textId="77777777" w:rsidR="0029184D" w:rsidRDefault="0029184D" w:rsidP="0029184D">
      <w:pPr>
        <w:numPr>
          <w:ilvl w:val="0"/>
          <w:numId w:val="3"/>
        </w:numPr>
        <w:jc w:val="both"/>
        <w:rPr>
          <w:rFonts w:ascii="Arial" w:hAnsi="Arial"/>
          <w:sz w:val="20"/>
        </w:rPr>
      </w:pPr>
      <w:r>
        <w:rPr>
          <w:rFonts w:ascii="Arial" w:hAnsi="Arial"/>
          <w:sz w:val="20"/>
        </w:rPr>
        <w:t>A la participation aux dépenses communes</w:t>
      </w:r>
    </w:p>
    <w:p w14:paraId="4D356170" w14:textId="36F33769" w:rsidR="0029184D" w:rsidRDefault="0029184D" w:rsidP="0029184D">
      <w:pPr>
        <w:numPr>
          <w:ilvl w:val="0"/>
          <w:numId w:val="3"/>
        </w:numPr>
        <w:jc w:val="both"/>
        <w:rPr>
          <w:rFonts w:ascii="Arial" w:hAnsi="Arial"/>
          <w:sz w:val="20"/>
        </w:rPr>
      </w:pPr>
      <w:r>
        <w:rPr>
          <w:rFonts w:ascii="Arial" w:hAnsi="Arial"/>
          <w:sz w:val="20"/>
        </w:rPr>
        <w:t xml:space="preserve">Au nettoyage de chantier au fur et à mesure de l’avancement des travaux, et à la remise en état de </w:t>
      </w:r>
      <w:r w:rsidR="00537CA6">
        <w:rPr>
          <w:rFonts w:ascii="Arial" w:hAnsi="Arial"/>
          <w:sz w:val="20"/>
        </w:rPr>
        <w:t>celui-ci</w:t>
      </w:r>
      <w:r>
        <w:rPr>
          <w:rFonts w:ascii="Arial" w:hAnsi="Arial"/>
          <w:sz w:val="20"/>
        </w:rPr>
        <w:t xml:space="preserve"> une fois les travaux réalisés</w:t>
      </w:r>
    </w:p>
    <w:p w14:paraId="13E7E60C" w14:textId="77777777" w:rsidR="0029184D" w:rsidRDefault="0029184D" w:rsidP="0029184D">
      <w:pPr>
        <w:numPr>
          <w:ilvl w:val="0"/>
          <w:numId w:val="3"/>
        </w:numPr>
        <w:jc w:val="both"/>
        <w:rPr>
          <w:rFonts w:ascii="Arial" w:hAnsi="Arial"/>
          <w:sz w:val="20"/>
        </w:rPr>
      </w:pPr>
      <w:r>
        <w:rPr>
          <w:rFonts w:ascii="Arial" w:hAnsi="Arial"/>
          <w:sz w:val="20"/>
        </w:rPr>
        <w:t>Aux frais de chantier, frais généraux et bénéfice</w:t>
      </w:r>
    </w:p>
    <w:p w14:paraId="42712477" w14:textId="77777777" w:rsidR="0029184D" w:rsidRDefault="0029184D" w:rsidP="0029184D">
      <w:pPr>
        <w:numPr>
          <w:ilvl w:val="0"/>
          <w:numId w:val="3"/>
        </w:numPr>
        <w:jc w:val="both"/>
        <w:rPr>
          <w:rFonts w:ascii="Arial" w:hAnsi="Arial"/>
          <w:sz w:val="20"/>
        </w:rPr>
      </w:pPr>
      <w:r>
        <w:rPr>
          <w:rFonts w:ascii="Arial" w:hAnsi="Arial"/>
          <w:sz w:val="20"/>
        </w:rPr>
        <w:t>A tous frais engendrés par le plan général de coordination en matière de sécurité et protection de la santé</w:t>
      </w:r>
    </w:p>
    <w:p w14:paraId="0990B55C" w14:textId="77777777" w:rsidR="0029184D" w:rsidRDefault="0029184D" w:rsidP="0029184D">
      <w:pPr>
        <w:numPr>
          <w:ilvl w:val="0"/>
          <w:numId w:val="3"/>
        </w:numPr>
        <w:jc w:val="both"/>
        <w:rPr>
          <w:rFonts w:ascii="Arial" w:hAnsi="Arial"/>
          <w:sz w:val="20"/>
        </w:rPr>
      </w:pPr>
      <w:r>
        <w:rPr>
          <w:rFonts w:ascii="Arial" w:hAnsi="Arial"/>
          <w:sz w:val="20"/>
        </w:rPr>
        <w:t>A tous frais de sujétion accessoire nécessaire au parfait achèvement des travaux</w:t>
      </w:r>
    </w:p>
    <w:p w14:paraId="0F8A52E1" w14:textId="77777777" w:rsidR="00262498" w:rsidRDefault="00262498" w:rsidP="0029184D">
      <w:pPr>
        <w:numPr>
          <w:ilvl w:val="0"/>
          <w:numId w:val="3"/>
        </w:numPr>
        <w:jc w:val="both"/>
        <w:rPr>
          <w:rFonts w:ascii="Arial" w:hAnsi="Arial"/>
          <w:sz w:val="20"/>
        </w:rPr>
      </w:pPr>
      <w:r>
        <w:rPr>
          <w:rFonts w:ascii="Arial" w:hAnsi="Arial"/>
          <w:sz w:val="20"/>
        </w:rPr>
        <w:t>A tous frais de déblaiement du chantier (notamment la mise à disposition de bennes)</w:t>
      </w:r>
    </w:p>
    <w:p w14:paraId="489A4E04" w14:textId="77777777" w:rsidR="0029184D" w:rsidRDefault="0029184D" w:rsidP="0029184D">
      <w:pPr>
        <w:pStyle w:val="Pieddepage"/>
        <w:tabs>
          <w:tab w:val="clear" w:pos="4536"/>
          <w:tab w:val="clear" w:pos="9072"/>
        </w:tabs>
        <w:rPr>
          <w:rFonts w:ascii="Arial" w:hAnsi="Arial"/>
          <w:sz w:val="20"/>
        </w:rPr>
      </w:pPr>
    </w:p>
    <w:p w14:paraId="62AFC5D8" w14:textId="77777777" w:rsidR="0029184D" w:rsidRDefault="0029184D" w:rsidP="0029184D">
      <w:pPr>
        <w:pStyle w:val="Pieddepage"/>
        <w:tabs>
          <w:tab w:val="clear" w:pos="4536"/>
          <w:tab w:val="clear" w:pos="9072"/>
        </w:tabs>
        <w:jc w:val="both"/>
        <w:rPr>
          <w:rFonts w:ascii="Arial" w:hAnsi="Arial"/>
          <w:sz w:val="20"/>
        </w:rPr>
      </w:pPr>
      <w:r>
        <w:rPr>
          <w:rFonts w:ascii="Arial" w:hAnsi="Arial"/>
          <w:sz w:val="20"/>
        </w:rPr>
        <w:t>Les prix du marché ne comprennent pas les modifications affectant la consistance initiale des travaux et résultant de changements réalisés à la demande de l’</w:t>
      </w:r>
      <w:r w:rsidR="007A7809">
        <w:rPr>
          <w:rFonts w:ascii="Arial" w:hAnsi="Arial"/>
          <w:sz w:val="20"/>
        </w:rPr>
        <w:t>URSSAF Nord Pas de Calais</w:t>
      </w:r>
      <w:r w:rsidR="00DF7D6B">
        <w:rPr>
          <w:rFonts w:ascii="Arial" w:hAnsi="Arial"/>
          <w:sz w:val="20"/>
        </w:rPr>
        <w:t>.</w:t>
      </w:r>
    </w:p>
    <w:p w14:paraId="0C45D9DF" w14:textId="77777777" w:rsidR="00526C96" w:rsidRDefault="00526C96" w:rsidP="006430D8">
      <w:pPr>
        <w:jc w:val="both"/>
        <w:rPr>
          <w:rFonts w:ascii="Arial" w:hAnsi="Arial"/>
          <w:sz w:val="20"/>
        </w:rPr>
      </w:pPr>
    </w:p>
    <w:p w14:paraId="6EC3F0CA" w14:textId="77777777" w:rsidR="00445C0A" w:rsidRDefault="00445C0A" w:rsidP="006430D8">
      <w:pPr>
        <w:jc w:val="both"/>
        <w:rPr>
          <w:rFonts w:ascii="Arial" w:hAnsi="Arial"/>
          <w:sz w:val="20"/>
        </w:rPr>
      </w:pPr>
      <w:r>
        <w:rPr>
          <w:rFonts w:ascii="Arial" w:hAnsi="Arial"/>
          <w:sz w:val="20"/>
        </w:rPr>
        <w:t xml:space="preserve">Les </w:t>
      </w:r>
      <w:r w:rsidR="0029184D">
        <w:rPr>
          <w:rFonts w:ascii="Arial" w:hAnsi="Arial"/>
          <w:sz w:val="20"/>
        </w:rPr>
        <w:t>prix du marché</w:t>
      </w:r>
      <w:r>
        <w:rPr>
          <w:rFonts w:ascii="Arial" w:hAnsi="Arial"/>
          <w:sz w:val="20"/>
        </w:rPr>
        <w:t xml:space="preserve"> sont exclusifs de tout autre émolument et de tout autre remboursement de frais au titre de l’exécution des prestations. </w:t>
      </w:r>
    </w:p>
    <w:p w14:paraId="5A3667AD" w14:textId="77777777" w:rsidR="00D93610" w:rsidRDefault="00D93610" w:rsidP="006430D8">
      <w:pPr>
        <w:jc w:val="both"/>
        <w:rPr>
          <w:rFonts w:ascii="Arial" w:hAnsi="Arial"/>
          <w:sz w:val="20"/>
        </w:rPr>
      </w:pPr>
    </w:p>
    <w:p w14:paraId="6DF958BC" w14:textId="77777777" w:rsidR="00445C0A" w:rsidRDefault="00445C0A" w:rsidP="006430D8">
      <w:pPr>
        <w:jc w:val="both"/>
        <w:rPr>
          <w:rFonts w:ascii="Arial" w:hAnsi="Arial"/>
          <w:sz w:val="20"/>
        </w:rPr>
      </w:pPr>
    </w:p>
    <w:p w14:paraId="11CE1F1C" w14:textId="77777777" w:rsidR="0076047C" w:rsidRPr="00BA2AA9" w:rsidRDefault="0076047C" w:rsidP="0076047C">
      <w:pPr>
        <w:pStyle w:val="Normalsolidaire"/>
        <w:spacing w:before="0" w:after="0"/>
        <w:rPr>
          <w:b/>
          <w:sz w:val="24"/>
          <w:szCs w:val="24"/>
          <w:u w:val="single"/>
        </w:rPr>
      </w:pPr>
      <w:r>
        <w:rPr>
          <w:b/>
          <w:sz w:val="24"/>
          <w:szCs w:val="24"/>
          <w:u w:val="single"/>
        </w:rPr>
        <w:t>Paiement</w:t>
      </w:r>
    </w:p>
    <w:p w14:paraId="2B8C1D8F" w14:textId="77777777" w:rsidR="0076047C" w:rsidRPr="007154F5" w:rsidRDefault="0076047C" w:rsidP="0076047C">
      <w:pPr>
        <w:jc w:val="both"/>
        <w:rPr>
          <w:rFonts w:ascii="Arial" w:hAnsi="Arial"/>
          <w:color w:val="000000"/>
          <w:sz w:val="20"/>
        </w:rPr>
      </w:pPr>
    </w:p>
    <w:tbl>
      <w:tblPr>
        <w:tblW w:w="10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04"/>
        <w:gridCol w:w="3244"/>
        <w:gridCol w:w="3940"/>
      </w:tblGrid>
      <w:tr w:rsidR="0076047C" w:rsidRPr="007154F5" w14:paraId="105F58D6" w14:textId="77777777" w:rsidTr="00753906">
        <w:trPr>
          <w:trHeight w:val="140"/>
        </w:trPr>
        <w:tc>
          <w:tcPr>
            <w:tcW w:w="3804" w:type="dxa"/>
          </w:tcPr>
          <w:p w14:paraId="3956CD1E" w14:textId="77777777" w:rsidR="0076047C" w:rsidRPr="007154F5" w:rsidRDefault="0076047C" w:rsidP="00753906">
            <w:pPr>
              <w:jc w:val="center"/>
              <w:rPr>
                <w:rFonts w:ascii="Arial" w:hAnsi="Arial"/>
                <w:b/>
                <w:color w:val="000000"/>
                <w:sz w:val="20"/>
              </w:rPr>
            </w:pPr>
            <w:r w:rsidRPr="007154F5">
              <w:rPr>
                <w:rFonts w:ascii="Arial" w:hAnsi="Arial"/>
                <w:b/>
                <w:color w:val="000000"/>
                <w:sz w:val="20"/>
              </w:rPr>
              <w:t>Prix</w:t>
            </w:r>
          </w:p>
        </w:tc>
        <w:tc>
          <w:tcPr>
            <w:tcW w:w="7184" w:type="dxa"/>
            <w:gridSpan w:val="2"/>
            <w:shd w:val="clear" w:color="auto" w:fill="auto"/>
          </w:tcPr>
          <w:p w14:paraId="5207CD64" w14:textId="77777777" w:rsidR="0076047C" w:rsidRPr="007154F5" w:rsidRDefault="0076047C" w:rsidP="00753906">
            <w:pPr>
              <w:jc w:val="center"/>
              <w:rPr>
                <w:rFonts w:ascii="Arial" w:hAnsi="Arial"/>
                <w:b/>
                <w:color w:val="000000"/>
                <w:sz w:val="20"/>
              </w:rPr>
            </w:pPr>
            <w:r w:rsidRPr="007154F5">
              <w:rPr>
                <w:rFonts w:ascii="Arial" w:hAnsi="Arial"/>
                <w:b/>
                <w:color w:val="000000"/>
                <w:sz w:val="20"/>
              </w:rPr>
              <w:t>Modalités de paiement</w:t>
            </w:r>
          </w:p>
        </w:tc>
      </w:tr>
      <w:tr w:rsidR="0076047C" w:rsidRPr="007154F5" w14:paraId="667278B1" w14:textId="77777777" w:rsidTr="00753906">
        <w:trPr>
          <w:trHeight w:val="923"/>
        </w:trPr>
        <w:tc>
          <w:tcPr>
            <w:tcW w:w="3804" w:type="dxa"/>
          </w:tcPr>
          <w:p w14:paraId="34DFC59C" w14:textId="77777777" w:rsidR="0076047C" w:rsidRPr="007154F5" w:rsidRDefault="0076047C" w:rsidP="00753906">
            <w:pPr>
              <w:jc w:val="both"/>
              <w:rPr>
                <w:rFonts w:ascii="Arial" w:hAnsi="Arial"/>
                <w:color w:val="000000"/>
                <w:sz w:val="20"/>
              </w:rPr>
            </w:pPr>
          </w:p>
          <w:p w14:paraId="22E9CE8B" w14:textId="6C657944" w:rsidR="0076047C" w:rsidRPr="00741AB5" w:rsidRDefault="00741AB5" w:rsidP="00753906">
            <w:pPr>
              <w:jc w:val="both"/>
              <w:rPr>
                <w:rFonts w:ascii="Arial" w:hAnsi="Arial"/>
                <w:sz w:val="20"/>
              </w:rPr>
            </w:pPr>
            <w:r w:rsidRPr="00A9762F">
              <w:rPr>
                <w:rFonts w:ascii="Arial" w:hAnsi="Arial"/>
                <w:sz w:val="20"/>
              </w:rPr>
              <w:t>Prix unitaires faisant l’objet d’une obligation de parfait achèvement, s’exécutant par bon de commande pour chaque marché subséquent.</w:t>
            </w:r>
          </w:p>
        </w:tc>
        <w:tc>
          <w:tcPr>
            <w:tcW w:w="3244" w:type="dxa"/>
            <w:shd w:val="clear" w:color="auto" w:fill="auto"/>
          </w:tcPr>
          <w:p w14:paraId="7EA57379" w14:textId="77777777" w:rsidR="0076047C" w:rsidRPr="007154F5" w:rsidRDefault="0076047C" w:rsidP="00753906">
            <w:pPr>
              <w:jc w:val="both"/>
              <w:rPr>
                <w:rFonts w:ascii="Arial" w:hAnsi="Arial"/>
                <w:color w:val="000000"/>
                <w:sz w:val="20"/>
              </w:rPr>
            </w:pPr>
          </w:p>
          <w:p w14:paraId="2794C969" w14:textId="2B004CD4" w:rsidR="0076047C" w:rsidRPr="007154F5" w:rsidRDefault="00741AB5" w:rsidP="00753906">
            <w:pPr>
              <w:jc w:val="both"/>
              <w:rPr>
                <w:rFonts w:ascii="Arial" w:hAnsi="Arial"/>
                <w:color w:val="000000"/>
                <w:sz w:val="20"/>
              </w:rPr>
            </w:pPr>
            <w:r w:rsidRPr="00A160CD">
              <w:rPr>
                <w:rFonts w:ascii="Arial" w:hAnsi="Arial"/>
                <w:sz w:val="20"/>
              </w:rPr>
              <w:t xml:space="preserve">Paiement afférent aux </w:t>
            </w:r>
            <w:r>
              <w:rPr>
                <w:rFonts w:ascii="Arial" w:hAnsi="Arial"/>
                <w:sz w:val="20"/>
              </w:rPr>
              <w:t>quantités</w:t>
            </w:r>
            <w:r w:rsidRPr="00A160CD">
              <w:rPr>
                <w:rFonts w:ascii="Arial" w:hAnsi="Arial"/>
                <w:sz w:val="20"/>
              </w:rPr>
              <w:t xml:space="preserve"> </w:t>
            </w:r>
            <w:r w:rsidRPr="00D6712B">
              <w:rPr>
                <w:rFonts w:ascii="Arial" w:hAnsi="Arial"/>
                <w:sz w:val="20"/>
              </w:rPr>
              <w:t>notifiées par bons de commande</w:t>
            </w:r>
            <w:r>
              <w:rPr>
                <w:rFonts w:ascii="Arial" w:hAnsi="Arial"/>
                <w:sz w:val="20"/>
              </w:rPr>
              <w:t>,</w:t>
            </w:r>
            <w:r w:rsidRPr="00D6712B">
              <w:rPr>
                <w:rFonts w:ascii="Arial" w:hAnsi="Arial"/>
                <w:sz w:val="20"/>
              </w:rPr>
              <w:t xml:space="preserve"> à terme échu.</w:t>
            </w:r>
          </w:p>
        </w:tc>
        <w:tc>
          <w:tcPr>
            <w:tcW w:w="3940" w:type="dxa"/>
          </w:tcPr>
          <w:p w14:paraId="11FF996A" w14:textId="77777777" w:rsidR="0076047C" w:rsidRPr="007154F5" w:rsidRDefault="0076047C" w:rsidP="00753906">
            <w:pPr>
              <w:jc w:val="both"/>
              <w:rPr>
                <w:rFonts w:ascii="Arial" w:hAnsi="Arial"/>
                <w:color w:val="000000"/>
                <w:sz w:val="20"/>
              </w:rPr>
            </w:pPr>
          </w:p>
          <w:p w14:paraId="0C1D7330" w14:textId="77777777" w:rsidR="0076047C" w:rsidRDefault="00741AB5" w:rsidP="00741AB5">
            <w:pPr>
              <w:jc w:val="both"/>
              <w:rPr>
                <w:rStyle w:val="lev"/>
                <w:rFonts w:ascii="Arial" w:hAnsi="Arial" w:cs="Arial"/>
                <w:b w:val="0"/>
                <w:color w:val="000000"/>
                <w:sz w:val="20"/>
                <w:szCs w:val="20"/>
              </w:rPr>
            </w:pPr>
            <w:r w:rsidRPr="007154F5">
              <w:rPr>
                <w:rFonts w:ascii="Arial" w:hAnsi="Arial"/>
                <w:color w:val="000000"/>
                <w:sz w:val="20"/>
              </w:rPr>
              <w:t xml:space="preserve">Délai global de paiement de 30 jours, à compter </w:t>
            </w:r>
            <w:r>
              <w:rPr>
                <w:rFonts w:ascii="Arial" w:hAnsi="Arial"/>
                <w:color w:val="000000"/>
                <w:sz w:val="20"/>
              </w:rPr>
              <w:t>de la validation du décompte (mensuel ou final)</w:t>
            </w:r>
            <w:r w:rsidRPr="007154F5">
              <w:rPr>
                <w:rFonts w:ascii="Arial" w:hAnsi="Arial"/>
                <w:color w:val="000000"/>
                <w:sz w:val="20"/>
              </w:rPr>
              <w:t xml:space="preserve"> et de la réception de la demande de paiement conforme, conformément aux conditions </w:t>
            </w:r>
            <w:r w:rsidRPr="007154F5">
              <w:rPr>
                <w:rFonts w:ascii="Arial" w:hAnsi="Arial" w:cs="Arial"/>
                <w:color w:val="000000"/>
                <w:sz w:val="20"/>
                <w:szCs w:val="20"/>
              </w:rPr>
              <w:t xml:space="preserve">du </w:t>
            </w:r>
            <w:r w:rsidRPr="007154F5">
              <w:rPr>
                <w:rStyle w:val="lev"/>
                <w:rFonts w:ascii="Arial" w:hAnsi="Arial" w:cs="Arial"/>
                <w:b w:val="0"/>
                <w:color w:val="000000"/>
                <w:sz w:val="20"/>
                <w:szCs w:val="20"/>
              </w:rPr>
              <w:t>décret n° 2013-269 du 29/03/2013 relatif à la lutte contre les retards de paiement dans les contrats de la commande publique.</w:t>
            </w:r>
          </w:p>
          <w:p w14:paraId="57EE279C" w14:textId="351B2376" w:rsidR="00741AB5" w:rsidRPr="007154F5" w:rsidRDefault="00741AB5" w:rsidP="00741AB5">
            <w:pPr>
              <w:jc w:val="both"/>
              <w:rPr>
                <w:rFonts w:ascii="Arial" w:hAnsi="Arial"/>
                <w:color w:val="000000"/>
                <w:sz w:val="20"/>
              </w:rPr>
            </w:pPr>
          </w:p>
        </w:tc>
      </w:tr>
    </w:tbl>
    <w:p w14:paraId="508D0327" w14:textId="77777777" w:rsidR="0076047C" w:rsidRDefault="0076047C" w:rsidP="0076047C">
      <w:pPr>
        <w:jc w:val="both"/>
        <w:rPr>
          <w:rFonts w:ascii="Arial" w:hAnsi="Arial"/>
          <w:sz w:val="20"/>
        </w:rPr>
      </w:pPr>
    </w:p>
    <w:p w14:paraId="64EA33B4" w14:textId="77777777" w:rsidR="00C6530A" w:rsidRDefault="00C6530A" w:rsidP="0076047C">
      <w:pPr>
        <w:jc w:val="both"/>
        <w:rPr>
          <w:rFonts w:ascii="Arial" w:hAnsi="Arial"/>
          <w:sz w:val="20"/>
        </w:rPr>
      </w:pPr>
    </w:p>
    <w:p w14:paraId="14AD00FC" w14:textId="77777777" w:rsidR="00C6530A" w:rsidRDefault="00C6530A" w:rsidP="0076047C">
      <w:pPr>
        <w:jc w:val="both"/>
        <w:rPr>
          <w:rFonts w:ascii="Arial" w:hAnsi="Arial"/>
          <w:sz w:val="20"/>
        </w:rPr>
      </w:pPr>
    </w:p>
    <w:p w14:paraId="4CBEDBBD" w14:textId="77777777" w:rsidR="009A3E3B" w:rsidRPr="00BA2AA9" w:rsidRDefault="00840EA5" w:rsidP="009A3E3B">
      <w:pPr>
        <w:pStyle w:val="Normalsolidaire"/>
        <w:spacing w:before="0" w:after="0"/>
        <w:rPr>
          <w:b/>
          <w:sz w:val="24"/>
          <w:szCs w:val="24"/>
          <w:u w:val="single"/>
        </w:rPr>
      </w:pPr>
      <w:r>
        <w:rPr>
          <w:b/>
          <w:sz w:val="24"/>
          <w:szCs w:val="24"/>
          <w:u w:val="single"/>
        </w:rPr>
        <w:lastRenderedPageBreak/>
        <w:t>Actualisation</w:t>
      </w:r>
    </w:p>
    <w:p w14:paraId="28E5BBB0" w14:textId="77777777" w:rsidR="00741AB5" w:rsidRPr="005E4124" w:rsidRDefault="00741AB5" w:rsidP="00741AB5">
      <w:pPr>
        <w:tabs>
          <w:tab w:val="left" w:pos="290"/>
        </w:tabs>
        <w:jc w:val="both"/>
        <w:rPr>
          <w:rFonts w:ascii="Arial" w:hAnsi="Arial"/>
          <w:sz w:val="20"/>
          <w:szCs w:val="20"/>
        </w:rPr>
      </w:pPr>
      <w:r w:rsidRPr="005E4124">
        <w:rPr>
          <w:rFonts w:ascii="Arial" w:hAnsi="Arial"/>
          <w:sz w:val="20"/>
          <w:szCs w:val="20"/>
        </w:rPr>
        <w:t xml:space="preserve">L’actualisation </w:t>
      </w:r>
      <w:r w:rsidRPr="009F3CB0">
        <w:rPr>
          <w:rFonts w:ascii="Arial" w:hAnsi="Arial"/>
          <w:sz w:val="20"/>
          <w:szCs w:val="20"/>
        </w:rPr>
        <w:t xml:space="preserve">du taux horaire plafond </w:t>
      </w:r>
      <w:r>
        <w:rPr>
          <w:rFonts w:ascii="Arial" w:hAnsi="Arial"/>
          <w:sz w:val="20"/>
          <w:szCs w:val="20"/>
        </w:rPr>
        <w:t xml:space="preserve">peut être </w:t>
      </w:r>
      <w:r w:rsidRPr="005E4124">
        <w:rPr>
          <w:rFonts w:ascii="Arial" w:hAnsi="Arial"/>
          <w:sz w:val="20"/>
          <w:szCs w:val="20"/>
        </w:rPr>
        <w:t xml:space="preserve">effectuée </w:t>
      </w:r>
      <w:r>
        <w:rPr>
          <w:rFonts w:ascii="Arial" w:hAnsi="Arial"/>
          <w:sz w:val="20"/>
          <w:szCs w:val="20"/>
        </w:rPr>
        <w:t xml:space="preserve">à la demande du titulaire </w:t>
      </w:r>
      <w:r w:rsidRPr="005E4124">
        <w:rPr>
          <w:rFonts w:ascii="Arial" w:hAnsi="Arial"/>
          <w:sz w:val="20"/>
          <w:szCs w:val="20"/>
        </w:rPr>
        <w:t xml:space="preserve">par </w:t>
      </w:r>
      <w:r>
        <w:rPr>
          <w:rFonts w:ascii="Arial" w:hAnsi="Arial"/>
          <w:sz w:val="20"/>
          <w:szCs w:val="20"/>
        </w:rPr>
        <w:t>l’</w:t>
      </w:r>
      <w:r w:rsidRPr="005E4124">
        <w:rPr>
          <w:rFonts w:ascii="Arial" w:hAnsi="Arial"/>
          <w:sz w:val="20"/>
          <w:szCs w:val="20"/>
        </w:rPr>
        <w:t>application d’un coefficient donné par la formule suivante :</w:t>
      </w:r>
    </w:p>
    <w:p w14:paraId="2548421D" w14:textId="77777777" w:rsidR="0006531A" w:rsidRDefault="0006531A">
      <w:pPr>
        <w:tabs>
          <w:tab w:val="left" w:pos="290"/>
        </w:tabs>
        <w:jc w:val="both"/>
        <w:rPr>
          <w:rFonts w:ascii="Arial" w:hAnsi="Arial"/>
        </w:rPr>
      </w:pPr>
    </w:p>
    <w:p w14:paraId="65C43388" w14:textId="77777777" w:rsidR="00741AB5" w:rsidRPr="00521270" w:rsidRDefault="00741AB5" w:rsidP="00741AB5">
      <w:pPr>
        <w:tabs>
          <w:tab w:val="left" w:pos="290"/>
        </w:tabs>
        <w:jc w:val="center"/>
        <w:rPr>
          <w:rFonts w:ascii="Arial" w:hAnsi="Arial"/>
          <w:b/>
          <w:sz w:val="24"/>
          <w:lang w:val="en-GB"/>
        </w:rPr>
      </w:pPr>
      <w:r w:rsidRPr="00521270">
        <w:rPr>
          <w:rFonts w:ascii="Arial" w:hAnsi="Arial"/>
          <w:b/>
          <w:sz w:val="24"/>
          <w:lang w:val="en-GB"/>
        </w:rPr>
        <w:t>PAC = PI x (I (m) / Im0)</w:t>
      </w:r>
    </w:p>
    <w:p w14:paraId="32F9E025" w14:textId="77777777" w:rsidR="00741AB5" w:rsidRPr="00521270" w:rsidRDefault="00741AB5" w:rsidP="00741AB5">
      <w:pPr>
        <w:tabs>
          <w:tab w:val="left" w:pos="290"/>
        </w:tabs>
        <w:jc w:val="both"/>
        <w:rPr>
          <w:rFonts w:ascii="Arial" w:hAnsi="Arial"/>
          <w:lang w:val="en-GB"/>
        </w:rPr>
      </w:pPr>
    </w:p>
    <w:p w14:paraId="3718A8F5" w14:textId="77777777" w:rsidR="00741AB5" w:rsidRPr="00B820C3" w:rsidRDefault="00741AB5" w:rsidP="00741AB5">
      <w:pPr>
        <w:tabs>
          <w:tab w:val="left" w:pos="290"/>
        </w:tabs>
        <w:jc w:val="both"/>
        <w:rPr>
          <w:rFonts w:ascii="Arial" w:hAnsi="Arial"/>
          <w:sz w:val="20"/>
        </w:rPr>
      </w:pPr>
      <w:r w:rsidRPr="00B820C3">
        <w:rPr>
          <w:rFonts w:ascii="Arial" w:hAnsi="Arial"/>
          <w:b/>
          <w:sz w:val="20"/>
        </w:rPr>
        <w:t>PAC</w:t>
      </w:r>
      <w:r w:rsidRPr="00B820C3">
        <w:rPr>
          <w:rFonts w:ascii="Arial" w:hAnsi="Arial"/>
          <w:sz w:val="20"/>
        </w:rPr>
        <w:t xml:space="preserve"> = Prix actualisé</w:t>
      </w:r>
    </w:p>
    <w:p w14:paraId="48169DB7" w14:textId="77777777" w:rsidR="00741AB5" w:rsidRPr="00B820C3" w:rsidRDefault="00741AB5" w:rsidP="00741AB5">
      <w:pPr>
        <w:tabs>
          <w:tab w:val="left" w:pos="290"/>
        </w:tabs>
        <w:jc w:val="both"/>
        <w:rPr>
          <w:rFonts w:ascii="Arial" w:hAnsi="Arial"/>
          <w:sz w:val="20"/>
        </w:rPr>
      </w:pPr>
      <w:r w:rsidRPr="00B820C3">
        <w:rPr>
          <w:rFonts w:ascii="Arial" w:hAnsi="Arial"/>
          <w:sz w:val="20"/>
        </w:rPr>
        <w:t>PI = Prix initial ou le dernier actualisé</w:t>
      </w:r>
    </w:p>
    <w:p w14:paraId="26AD3FBC" w14:textId="77777777" w:rsidR="00741AB5" w:rsidRPr="00B820C3" w:rsidRDefault="00741AB5" w:rsidP="00741AB5">
      <w:pPr>
        <w:tabs>
          <w:tab w:val="left" w:pos="290"/>
        </w:tabs>
        <w:jc w:val="both"/>
        <w:rPr>
          <w:rFonts w:ascii="Arial" w:hAnsi="Arial"/>
          <w:sz w:val="20"/>
        </w:rPr>
      </w:pPr>
      <w:r w:rsidRPr="00B820C3">
        <w:rPr>
          <w:rFonts w:ascii="Arial" w:hAnsi="Arial"/>
          <w:b/>
          <w:sz w:val="20"/>
        </w:rPr>
        <w:t>I</w:t>
      </w:r>
      <w:r w:rsidRPr="00B820C3">
        <w:rPr>
          <w:rFonts w:ascii="Arial" w:hAnsi="Arial"/>
          <w:sz w:val="20"/>
        </w:rPr>
        <w:t xml:space="preserve"> = valeur de l’indice BT01</w:t>
      </w:r>
    </w:p>
    <w:p w14:paraId="5F72E95C" w14:textId="77777777" w:rsidR="00741AB5" w:rsidRPr="00B820C3" w:rsidRDefault="00741AB5" w:rsidP="00741AB5">
      <w:pPr>
        <w:tabs>
          <w:tab w:val="left" w:pos="290"/>
        </w:tabs>
        <w:jc w:val="both"/>
        <w:rPr>
          <w:rFonts w:ascii="Arial" w:hAnsi="Arial"/>
          <w:sz w:val="20"/>
        </w:rPr>
      </w:pPr>
      <w:r w:rsidRPr="00B820C3">
        <w:rPr>
          <w:rFonts w:ascii="Arial" w:hAnsi="Arial"/>
          <w:b/>
          <w:sz w:val="20"/>
        </w:rPr>
        <w:tab/>
        <w:t>I (m)</w:t>
      </w:r>
      <w:r w:rsidRPr="00B820C3">
        <w:rPr>
          <w:rFonts w:ascii="Arial" w:hAnsi="Arial"/>
          <w:sz w:val="20"/>
        </w:rPr>
        <w:t xml:space="preserve"> = valeur de l’indice BT01 du mois m de l’établissement du devis ou à défaut la dernière valeur établie</w:t>
      </w:r>
    </w:p>
    <w:p w14:paraId="566F54FF" w14:textId="77777777" w:rsidR="00741AB5" w:rsidRDefault="00741AB5" w:rsidP="00741AB5">
      <w:pPr>
        <w:tabs>
          <w:tab w:val="left" w:pos="290"/>
        </w:tabs>
        <w:jc w:val="both"/>
        <w:rPr>
          <w:rFonts w:ascii="Arial" w:hAnsi="Arial"/>
          <w:sz w:val="20"/>
        </w:rPr>
      </w:pPr>
      <w:r>
        <w:rPr>
          <w:rFonts w:ascii="Arial" w:hAnsi="Arial"/>
          <w:b/>
          <w:sz w:val="20"/>
        </w:rPr>
        <w:tab/>
        <w:t>Im0</w:t>
      </w:r>
      <w:r>
        <w:rPr>
          <w:rFonts w:ascii="Arial" w:hAnsi="Arial"/>
          <w:sz w:val="20"/>
        </w:rPr>
        <w:t xml:space="preserve"> = valeur de l’indice du « mois zéro » (m0), mois au cours duquel a été signé l’acte d’engagement par le titulaire ou la dernière valeur révisée.</w:t>
      </w:r>
    </w:p>
    <w:p w14:paraId="081CAE08" w14:textId="77777777" w:rsidR="00741AB5" w:rsidRDefault="00741AB5" w:rsidP="00741AB5">
      <w:pPr>
        <w:tabs>
          <w:tab w:val="left" w:pos="290"/>
        </w:tabs>
        <w:jc w:val="both"/>
        <w:rPr>
          <w:rFonts w:ascii="Arial" w:hAnsi="Arial"/>
        </w:rPr>
      </w:pPr>
    </w:p>
    <w:p w14:paraId="4F4D11E4" w14:textId="77777777" w:rsidR="00741AB5" w:rsidRDefault="00741AB5" w:rsidP="00741AB5">
      <w:pPr>
        <w:pStyle w:val="Normalsolidaire"/>
        <w:tabs>
          <w:tab w:val="left" w:pos="290"/>
        </w:tabs>
        <w:spacing w:before="0" w:after="0"/>
      </w:pPr>
      <w:r>
        <w:t>L’indice BT01 sera utilisé, sauf dans le cas où la nature des ouvrages ne permettrait pas le rattachement à ces catégories. Dans ce cas, les indices du Bulletin Officiel de la Concurrence, de la Consommation et de Répression des Fraudes (BOCCRF) ou les indices de l’INSEE, seront utilisés à la place et après validation par le pouvoir adjudicateur.</w:t>
      </w:r>
    </w:p>
    <w:p w14:paraId="5AB43F61" w14:textId="77777777" w:rsidR="00741AB5" w:rsidRPr="00ED1214" w:rsidRDefault="00741AB5" w:rsidP="00741AB5">
      <w:pPr>
        <w:pStyle w:val="Normalsolidaire"/>
        <w:tabs>
          <w:tab w:val="left" w:pos="290"/>
        </w:tabs>
        <w:spacing w:before="0" w:after="0"/>
        <w:rPr>
          <w:b/>
          <w:bCs/>
          <w:i/>
          <w:iCs/>
        </w:rPr>
      </w:pPr>
    </w:p>
    <w:p w14:paraId="4FF04720" w14:textId="77777777" w:rsidR="00741AB5" w:rsidRPr="00B820C3" w:rsidRDefault="00741AB5" w:rsidP="00741AB5">
      <w:pPr>
        <w:jc w:val="both"/>
        <w:rPr>
          <w:rFonts w:ascii="Arial" w:hAnsi="Arial"/>
          <w:sz w:val="20"/>
        </w:rPr>
      </w:pPr>
      <w:r w:rsidRPr="00B820C3">
        <w:rPr>
          <w:rFonts w:ascii="Arial" w:hAnsi="Arial"/>
          <w:sz w:val="20"/>
        </w:rPr>
        <w:t>L’application de la révision se fait à l’initiative du titulaire lors de l’édition de l’offre complémentaire, aucun rattrapage ne pourra être invoqué par le titulaire une fois le devis édité et signé.</w:t>
      </w:r>
    </w:p>
    <w:p w14:paraId="4FE57D20" w14:textId="77777777" w:rsidR="00741AB5" w:rsidRPr="00FD3ADF" w:rsidRDefault="00741AB5" w:rsidP="00741AB5">
      <w:pPr>
        <w:jc w:val="both"/>
        <w:rPr>
          <w:rFonts w:ascii="Arial" w:hAnsi="Arial"/>
          <w:color w:val="00B050"/>
          <w:sz w:val="20"/>
        </w:rPr>
      </w:pPr>
    </w:p>
    <w:p w14:paraId="31FE210C" w14:textId="77777777" w:rsidR="00741AB5" w:rsidRDefault="00741AB5" w:rsidP="00741AB5">
      <w:pPr>
        <w:jc w:val="both"/>
        <w:rPr>
          <w:rFonts w:ascii="Arial" w:hAnsi="Arial"/>
          <w:sz w:val="20"/>
        </w:rPr>
      </w:pPr>
      <w:r w:rsidRPr="00B820C3">
        <w:rPr>
          <w:rFonts w:ascii="Arial" w:hAnsi="Arial"/>
          <w:sz w:val="20"/>
        </w:rPr>
        <w:t>L’organisme peut également décider de la réactualisation des taux horaires du contrat, à partir de la date de l’établissement du devis, sans préavis, dans les conditions énoncées ci-dessus. Le titulaire ne peut s’opposer à cette décision de réactualisation des taux horaires.</w:t>
      </w:r>
    </w:p>
    <w:p w14:paraId="0F6ACAE6" w14:textId="77777777" w:rsidR="00BD6398" w:rsidRDefault="00BD6398" w:rsidP="00741AB5">
      <w:pPr>
        <w:jc w:val="both"/>
        <w:rPr>
          <w:rFonts w:ascii="Arial" w:hAnsi="Arial"/>
          <w:sz w:val="20"/>
        </w:rPr>
      </w:pPr>
    </w:p>
    <w:p w14:paraId="0E39C645" w14:textId="77777777" w:rsidR="00BD6398" w:rsidRPr="00B820C3" w:rsidRDefault="00BD6398" w:rsidP="00BD6398">
      <w:pPr>
        <w:pStyle w:val="Normalsolidaire"/>
        <w:spacing w:before="0" w:after="0"/>
        <w:rPr>
          <w:b/>
          <w:sz w:val="24"/>
          <w:szCs w:val="24"/>
          <w:u w:val="single"/>
        </w:rPr>
      </w:pPr>
      <w:r w:rsidRPr="00B820C3">
        <w:rPr>
          <w:b/>
          <w:sz w:val="24"/>
          <w:szCs w:val="24"/>
          <w:u w:val="single"/>
        </w:rPr>
        <w:t>Clause de sauvegarde</w:t>
      </w:r>
    </w:p>
    <w:p w14:paraId="5977EC8D" w14:textId="77777777" w:rsidR="00BD6398" w:rsidRPr="00B820C3" w:rsidRDefault="00BD6398" w:rsidP="00BD6398">
      <w:pPr>
        <w:pStyle w:val="Normalsolidaire"/>
        <w:tabs>
          <w:tab w:val="left" w:pos="290"/>
        </w:tabs>
        <w:spacing w:before="0" w:after="0"/>
      </w:pPr>
      <w:r w:rsidRPr="00B820C3">
        <w:t>Avant réactualisation, et par suite de demande de réactualisation adressée par le titulaire, en cas de hausse constatée des taux horaires du marché supérieure à 4% par rapport aux prix précédents, l’organisme pourra rejeter ces nouveaux taux horaires.</w:t>
      </w:r>
    </w:p>
    <w:p w14:paraId="68BAD2DC" w14:textId="77777777" w:rsidR="00BD6398" w:rsidRPr="00B820C3" w:rsidRDefault="00BD6398" w:rsidP="00BD6398">
      <w:pPr>
        <w:pStyle w:val="Normalsolidaire"/>
        <w:tabs>
          <w:tab w:val="left" w:pos="290"/>
        </w:tabs>
        <w:spacing w:before="0" w:after="0"/>
      </w:pPr>
    </w:p>
    <w:p w14:paraId="62382281" w14:textId="77777777" w:rsidR="00BD6398" w:rsidRDefault="00BD6398" w:rsidP="00BD6398">
      <w:pPr>
        <w:pStyle w:val="Normalsolidaire"/>
        <w:tabs>
          <w:tab w:val="left" w:pos="290"/>
        </w:tabs>
        <w:spacing w:before="0" w:after="0"/>
      </w:pPr>
      <w:r w:rsidRPr="00B820C3">
        <w:t>A compter de la date de notification de cette décision de rejet, le titulaire dispose d’un délai de 10 jours ouvrés afin de proposer une réactualisation des taux horaires dont le pourcentage est inférieur ou égal au pourcentage susmentionné. En cas de refus de celui-ci ou après expiration de ce délai sans réponse de sa part, l’organisme se réserve la possibilité de résilier le marché conformément aux dispositions de l’article 11 du présent document.</w:t>
      </w:r>
    </w:p>
    <w:p w14:paraId="132CCFF6" w14:textId="77777777" w:rsidR="0076047C" w:rsidRDefault="0076047C">
      <w:pPr>
        <w:tabs>
          <w:tab w:val="left" w:pos="290"/>
        </w:tabs>
        <w:jc w:val="both"/>
        <w:rPr>
          <w:rFonts w:ascii="Arial" w:hAnsi="Arial"/>
        </w:rPr>
      </w:pPr>
    </w:p>
    <w:p w14:paraId="3932C20C" w14:textId="77777777" w:rsidR="00472141" w:rsidRPr="00282CF7" w:rsidRDefault="00472141">
      <w:pPr>
        <w:tabs>
          <w:tab w:val="left" w:pos="290"/>
        </w:tabs>
        <w:jc w:val="both"/>
        <w:rPr>
          <w:rFonts w:ascii="Arial" w:hAnsi="Arial"/>
          <w:b/>
          <w:sz w:val="28"/>
          <w:szCs w:val="28"/>
        </w:rPr>
      </w:pPr>
      <w:r w:rsidRPr="00BD6398">
        <w:rPr>
          <w:rFonts w:ascii="Arial" w:hAnsi="Arial"/>
          <w:b/>
          <w:sz w:val="28"/>
          <w:szCs w:val="28"/>
        </w:rPr>
        <w:t xml:space="preserve">4.2 – </w:t>
      </w:r>
      <w:r w:rsidR="00542A01" w:rsidRPr="00BD6398">
        <w:rPr>
          <w:rFonts w:ascii="Arial" w:hAnsi="Arial"/>
          <w:b/>
          <w:sz w:val="28"/>
          <w:szCs w:val="28"/>
        </w:rPr>
        <w:t>Acomptes et d</w:t>
      </w:r>
      <w:r w:rsidR="003916B8" w:rsidRPr="00BD6398">
        <w:rPr>
          <w:rFonts w:ascii="Arial" w:hAnsi="Arial"/>
          <w:b/>
          <w:sz w:val="28"/>
          <w:szCs w:val="28"/>
        </w:rPr>
        <w:t>écomptes mensuels</w:t>
      </w:r>
      <w:r w:rsidR="00542A01" w:rsidRPr="00BD6398">
        <w:rPr>
          <w:rFonts w:ascii="Arial" w:hAnsi="Arial"/>
          <w:b/>
          <w:sz w:val="28"/>
          <w:szCs w:val="28"/>
        </w:rPr>
        <w:t xml:space="preserve"> </w:t>
      </w:r>
      <w:r w:rsidR="00015E94" w:rsidRPr="00BD6398">
        <w:rPr>
          <w:rFonts w:ascii="Arial" w:hAnsi="Arial"/>
          <w:b/>
          <w:sz w:val="28"/>
          <w:szCs w:val="28"/>
        </w:rPr>
        <w:t xml:space="preserve">– </w:t>
      </w:r>
      <w:r w:rsidRPr="00BD6398">
        <w:rPr>
          <w:rFonts w:ascii="Arial" w:hAnsi="Arial"/>
          <w:b/>
          <w:sz w:val="28"/>
          <w:szCs w:val="28"/>
        </w:rPr>
        <w:t>D</w:t>
      </w:r>
      <w:r w:rsidR="00015E94" w:rsidRPr="00BD6398">
        <w:rPr>
          <w:rFonts w:ascii="Arial" w:hAnsi="Arial"/>
          <w:b/>
          <w:sz w:val="28"/>
          <w:szCs w:val="28"/>
        </w:rPr>
        <w:t>emandes de paiement – F</w:t>
      </w:r>
      <w:r w:rsidR="00401B17" w:rsidRPr="00BD6398">
        <w:rPr>
          <w:rFonts w:ascii="Arial" w:hAnsi="Arial"/>
          <w:b/>
          <w:sz w:val="28"/>
          <w:szCs w:val="28"/>
        </w:rPr>
        <w:t>acturation</w:t>
      </w:r>
    </w:p>
    <w:p w14:paraId="6B4B0A3E" w14:textId="38EE1A3A" w:rsidR="00AF4147" w:rsidRPr="00282CF7" w:rsidRDefault="00AF4147" w:rsidP="00AF4147">
      <w:pPr>
        <w:ind w:right="-2"/>
        <w:jc w:val="both"/>
        <w:rPr>
          <w:rFonts w:ascii="Arial" w:hAnsi="Arial"/>
          <w:sz w:val="20"/>
        </w:rPr>
      </w:pPr>
      <w:r w:rsidRPr="00282CF7">
        <w:rPr>
          <w:rFonts w:ascii="Arial" w:hAnsi="Arial"/>
          <w:sz w:val="20"/>
        </w:rPr>
        <w:t>Le titulaire d</w:t>
      </w:r>
      <w:r w:rsidR="00BD6398">
        <w:rPr>
          <w:rFonts w:ascii="Arial" w:hAnsi="Arial"/>
          <w:sz w:val="20"/>
        </w:rPr>
        <w:t>u</w:t>
      </w:r>
      <w:r w:rsidR="0076047C">
        <w:rPr>
          <w:rFonts w:ascii="Arial" w:hAnsi="Arial"/>
          <w:sz w:val="20"/>
        </w:rPr>
        <w:t xml:space="preserve"> contrat </w:t>
      </w:r>
      <w:r w:rsidRPr="00282CF7">
        <w:rPr>
          <w:rFonts w:ascii="Arial" w:hAnsi="Arial"/>
          <w:sz w:val="20"/>
        </w:rPr>
        <w:t>(ainsi que tout sous</w:t>
      </w:r>
      <w:r w:rsidR="0076047C">
        <w:rPr>
          <w:rFonts w:ascii="Arial" w:hAnsi="Arial"/>
          <w:sz w:val="20"/>
        </w:rPr>
        <w:t>-</w:t>
      </w:r>
      <w:r w:rsidRPr="00282CF7">
        <w:rPr>
          <w:rFonts w:ascii="Arial" w:hAnsi="Arial"/>
          <w:sz w:val="20"/>
        </w:rPr>
        <w:t>traitant éligible au paiement direct) pourra prétendre au versement d’acomptes (article 1</w:t>
      </w:r>
      <w:r w:rsidR="00134805">
        <w:rPr>
          <w:rFonts w:ascii="Arial" w:hAnsi="Arial"/>
          <w:sz w:val="20"/>
        </w:rPr>
        <w:t>2</w:t>
      </w:r>
      <w:r w:rsidRPr="00282CF7">
        <w:rPr>
          <w:rFonts w:ascii="Arial" w:hAnsi="Arial"/>
          <w:sz w:val="20"/>
        </w:rPr>
        <w:t xml:space="preserve"> du CCAG-Travaux</w:t>
      </w:r>
      <w:r w:rsidR="0076047C">
        <w:rPr>
          <w:rFonts w:ascii="Arial" w:hAnsi="Arial"/>
          <w:sz w:val="20"/>
        </w:rPr>
        <w:t xml:space="preserve">, </w:t>
      </w:r>
      <w:r w:rsidR="0076047C">
        <w:rPr>
          <w:rFonts w:ascii="Arial" w:hAnsi="Arial"/>
          <w:sz w:val="20"/>
          <w:szCs w:val="20"/>
        </w:rPr>
        <w:t>articles L2191-4 et R2191-20 à R2191-22 du code de la commande publique</w:t>
      </w:r>
      <w:r w:rsidRPr="00282CF7">
        <w:rPr>
          <w:rFonts w:ascii="Arial" w:hAnsi="Arial"/>
          <w:sz w:val="20"/>
        </w:rPr>
        <w:t xml:space="preserve">), dont la périodicité est mensuelle, dans les conditions définies </w:t>
      </w:r>
      <w:r w:rsidR="00167535" w:rsidRPr="00282CF7">
        <w:rPr>
          <w:rFonts w:ascii="Arial" w:hAnsi="Arial"/>
          <w:sz w:val="20"/>
        </w:rPr>
        <w:t>ci-après</w:t>
      </w:r>
      <w:r w:rsidRPr="00282CF7">
        <w:rPr>
          <w:rFonts w:ascii="Arial" w:hAnsi="Arial"/>
          <w:sz w:val="20"/>
        </w:rPr>
        <w:t>.</w:t>
      </w:r>
    </w:p>
    <w:p w14:paraId="38D4DC18" w14:textId="77777777" w:rsidR="004740CB" w:rsidRPr="00282CF7" w:rsidRDefault="004740CB" w:rsidP="00542A01">
      <w:pPr>
        <w:ind w:right="-2"/>
        <w:jc w:val="both"/>
        <w:rPr>
          <w:rFonts w:ascii="Arial" w:hAnsi="Arial"/>
          <w:sz w:val="20"/>
        </w:rPr>
      </w:pPr>
    </w:p>
    <w:p w14:paraId="590C4A07" w14:textId="631D4122" w:rsidR="004740CB" w:rsidRDefault="004740CB" w:rsidP="00542A01">
      <w:pPr>
        <w:ind w:right="-2"/>
        <w:jc w:val="both"/>
        <w:rPr>
          <w:rFonts w:ascii="Arial" w:hAnsi="Arial" w:cs="Arial"/>
          <w:sz w:val="20"/>
          <w:szCs w:val="20"/>
        </w:rPr>
      </w:pPr>
      <w:r w:rsidRPr="00282CF7">
        <w:rPr>
          <w:rFonts w:ascii="Arial" w:hAnsi="Arial" w:cs="Arial"/>
          <w:sz w:val="20"/>
          <w:szCs w:val="20"/>
        </w:rPr>
        <w:t>Le montant de chaque phase de travaux est déterminé sous forme de pourcentage du montant initial du</w:t>
      </w:r>
      <w:r w:rsidR="0076047C">
        <w:rPr>
          <w:rFonts w:ascii="Arial" w:hAnsi="Arial" w:cs="Arial"/>
          <w:sz w:val="20"/>
          <w:szCs w:val="20"/>
        </w:rPr>
        <w:t xml:space="preserve"> marché subséquent </w:t>
      </w:r>
      <w:r w:rsidR="00BD6398">
        <w:rPr>
          <w:rFonts w:ascii="Arial" w:hAnsi="Arial" w:cs="Arial"/>
          <w:sz w:val="20"/>
          <w:szCs w:val="20"/>
        </w:rPr>
        <w:t>(</w:t>
      </w:r>
      <w:r w:rsidR="0076047C">
        <w:rPr>
          <w:rFonts w:ascii="Arial" w:hAnsi="Arial" w:cs="Arial"/>
          <w:sz w:val="20"/>
          <w:szCs w:val="20"/>
        </w:rPr>
        <w:t xml:space="preserve"> devis remis par le titulaire et validé par le pouvoir adjudicateur</w:t>
      </w:r>
      <w:r w:rsidR="00BD6398">
        <w:rPr>
          <w:rFonts w:ascii="Arial" w:hAnsi="Arial" w:cs="Arial"/>
          <w:sz w:val="20"/>
          <w:szCs w:val="20"/>
        </w:rPr>
        <w:t>)</w:t>
      </w:r>
      <w:r w:rsidRPr="00282CF7">
        <w:rPr>
          <w:rFonts w:ascii="Arial" w:hAnsi="Arial" w:cs="Arial"/>
          <w:sz w:val="20"/>
          <w:szCs w:val="20"/>
        </w:rPr>
        <w:t>. Chaque phase de travaux achevée indiqué</w:t>
      </w:r>
      <w:r w:rsidR="0076047C">
        <w:rPr>
          <w:rFonts w:ascii="Arial" w:hAnsi="Arial" w:cs="Arial"/>
          <w:sz w:val="20"/>
          <w:szCs w:val="20"/>
        </w:rPr>
        <w:t xml:space="preserve">e dans l’un ou l’autre de ces documents </w:t>
      </w:r>
      <w:r w:rsidRPr="00282CF7">
        <w:rPr>
          <w:rFonts w:ascii="Arial" w:hAnsi="Arial" w:cs="Arial"/>
          <w:sz w:val="20"/>
          <w:szCs w:val="20"/>
        </w:rPr>
        <w:t>fait l’objet d’une validation par ordre de service de l’</w:t>
      </w:r>
      <w:r w:rsidR="007A7809">
        <w:rPr>
          <w:rFonts w:ascii="Arial" w:hAnsi="Arial" w:cs="Arial"/>
          <w:sz w:val="20"/>
          <w:szCs w:val="20"/>
        </w:rPr>
        <w:t>URSSAF Nord Pas de Calais</w:t>
      </w:r>
      <w:r w:rsidRPr="00282CF7">
        <w:rPr>
          <w:rFonts w:ascii="Arial" w:hAnsi="Arial" w:cs="Arial"/>
          <w:sz w:val="20"/>
          <w:szCs w:val="20"/>
        </w:rPr>
        <w:t xml:space="preserve">. Les acomptes seront payés sur la base de la décomposition du </w:t>
      </w:r>
      <w:r w:rsidR="0076047C">
        <w:rPr>
          <w:rFonts w:ascii="Arial" w:hAnsi="Arial" w:cs="Arial"/>
          <w:sz w:val="20"/>
          <w:szCs w:val="20"/>
        </w:rPr>
        <w:t>total des prix unitaires de la commande</w:t>
      </w:r>
      <w:r w:rsidR="00BD6398">
        <w:rPr>
          <w:rFonts w:ascii="Arial" w:hAnsi="Arial" w:cs="Arial"/>
          <w:sz w:val="20"/>
          <w:szCs w:val="20"/>
        </w:rPr>
        <w:t>.</w:t>
      </w:r>
    </w:p>
    <w:p w14:paraId="4780C90E" w14:textId="77777777" w:rsidR="0076047C" w:rsidRPr="00282CF7" w:rsidRDefault="0076047C" w:rsidP="00542A01">
      <w:pPr>
        <w:ind w:right="-2"/>
        <w:jc w:val="both"/>
        <w:rPr>
          <w:rFonts w:ascii="Arial" w:hAnsi="Arial" w:cs="Arial"/>
          <w:sz w:val="20"/>
          <w:szCs w:val="20"/>
        </w:rPr>
      </w:pPr>
    </w:p>
    <w:p w14:paraId="32AE081C" w14:textId="5600599E" w:rsidR="00AF4147" w:rsidRPr="00282CF7" w:rsidRDefault="00AF4147" w:rsidP="00AF4147">
      <w:pPr>
        <w:pStyle w:val="P1"/>
        <w:suppressAutoHyphens w:val="0"/>
        <w:spacing w:after="0" w:line="240" w:lineRule="auto"/>
        <w:rPr>
          <w:sz w:val="20"/>
        </w:rPr>
      </w:pPr>
      <w:r w:rsidRPr="00282CF7">
        <w:rPr>
          <w:sz w:val="20"/>
        </w:rPr>
        <w:t xml:space="preserve">Le présent article déroge aux articles </w:t>
      </w:r>
      <w:r w:rsidR="000C2AA4">
        <w:rPr>
          <w:sz w:val="20"/>
        </w:rPr>
        <w:t xml:space="preserve">12.3 </w:t>
      </w:r>
      <w:r w:rsidRPr="00282CF7">
        <w:rPr>
          <w:sz w:val="20"/>
        </w:rPr>
        <w:t xml:space="preserve">et </w:t>
      </w:r>
      <w:r w:rsidR="000C2AA4">
        <w:rPr>
          <w:sz w:val="20"/>
        </w:rPr>
        <w:t xml:space="preserve">12.4 </w:t>
      </w:r>
      <w:r w:rsidRPr="00282CF7">
        <w:rPr>
          <w:sz w:val="20"/>
        </w:rPr>
        <w:t>du CCAG Travaux (établissement du décompte final et du décompte général définitif).</w:t>
      </w:r>
    </w:p>
    <w:p w14:paraId="5979F4D5" w14:textId="77777777" w:rsidR="00AF4147" w:rsidRPr="00282CF7" w:rsidRDefault="00AF4147" w:rsidP="00AF4147">
      <w:pPr>
        <w:ind w:right="-2"/>
        <w:jc w:val="both"/>
        <w:rPr>
          <w:rFonts w:ascii="Arial" w:hAnsi="Arial"/>
          <w:sz w:val="20"/>
        </w:rPr>
      </w:pPr>
    </w:p>
    <w:p w14:paraId="42F1C9E4" w14:textId="77777777" w:rsidR="00AF4147" w:rsidRPr="00282CF7" w:rsidRDefault="00AF4147" w:rsidP="00AF4147">
      <w:pPr>
        <w:tabs>
          <w:tab w:val="left" w:pos="290"/>
        </w:tabs>
        <w:jc w:val="both"/>
        <w:rPr>
          <w:rFonts w:ascii="Arial" w:hAnsi="Arial"/>
          <w:b/>
          <w:sz w:val="24"/>
          <w:szCs w:val="24"/>
          <w:u w:val="single"/>
        </w:rPr>
      </w:pPr>
      <w:r w:rsidRPr="00282CF7">
        <w:rPr>
          <w:rFonts w:ascii="Arial" w:hAnsi="Arial"/>
          <w:b/>
          <w:sz w:val="24"/>
          <w:szCs w:val="24"/>
          <w:u w:val="single"/>
        </w:rPr>
        <w:t>Acomptes et décomptes mensuels</w:t>
      </w:r>
    </w:p>
    <w:p w14:paraId="50DAFB48" w14:textId="66910924" w:rsidR="00AF4147" w:rsidRPr="00282CF7" w:rsidRDefault="00AF4147" w:rsidP="00AF4147">
      <w:pPr>
        <w:pStyle w:val="P1"/>
        <w:suppressAutoHyphens w:val="0"/>
        <w:spacing w:after="0" w:line="240" w:lineRule="auto"/>
        <w:rPr>
          <w:sz w:val="20"/>
        </w:rPr>
      </w:pPr>
      <w:r w:rsidRPr="00282CF7">
        <w:rPr>
          <w:sz w:val="20"/>
        </w:rPr>
        <w:t xml:space="preserve">Les prix du marché feront l’objet de décomptes mensuels et d’un décompte final, payés par voie d’acomptes mensuels tels que définis par l’article </w:t>
      </w:r>
      <w:r w:rsidR="00F6526D">
        <w:rPr>
          <w:sz w:val="20"/>
        </w:rPr>
        <w:t xml:space="preserve">12.2.1 </w:t>
      </w:r>
      <w:r w:rsidRPr="00282CF7">
        <w:rPr>
          <w:sz w:val="20"/>
        </w:rPr>
        <w:t>du CCAG Travaux. Les décomptes mensuels devront être cumulatifs et faire apparaître le total des quantités exécutées depuis le début des travaux, les prix des unités composant le prix forfaitaire et les produits.</w:t>
      </w:r>
    </w:p>
    <w:p w14:paraId="12433486" w14:textId="77777777" w:rsidR="00D93610" w:rsidRPr="00282CF7" w:rsidRDefault="00D93610" w:rsidP="00AF4147">
      <w:pPr>
        <w:pStyle w:val="P1"/>
        <w:suppressAutoHyphens w:val="0"/>
        <w:spacing w:after="0" w:line="240" w:lineRule="auto"/>
        <w:rPr>
          <w:sz w:val="20"/>
        </w:rPr>
      </w:pPr>
    </w:p>
    <w:p w14:paraId="60B7F820" w14:textId="77777777" w:rsidR="00AF4147" w:rsidRPr="00282CF7" w:rsidRDefault="00AF4147" w:rsidP="00AF4147">
      <w:pPr>
        <w:tabs>
          <w:tab w:val="left" w:pos="290"/>
        </w:tabs>
        <w:jc w:val="both"/>
        <w:rPr>
          <w:rFonts w:ascii="Arial" w:hAnsi="Arial"/>
          <w:b/>
          <w:sz w:val="24"/>
          <w:szCs w:val="24"/>
          <w:u w:val="single"/>
        </w:rPr>
      </w:pPr>
      <w:r w:rsidRPr="00282CF7">
        <w:rPr>
          <w:rFonts w:ascii="Arial" w:hAnsi="Arial"/>
          <w:b/>
          <w:sz w:val="24"/>
          <w:szCs w:val="24"/>
          <w:u w:val="single"/>
        </w:rPr>
        <w:t>Décompte final</w:t>
      </w:r>
    </w:p>
    <w:p w14:paraId="0CB6DD16" w14:textId="77777777" w:rsidR="00AF4147" w:rsidRPr="00282CF7" w:rsidRDefault="00AF4147" w:rsidP="00AF4147">
      <w:pPr>
        <w:pStyle w:val="P1"/>
        <w:suppressAutoHyphens w:val="0"/>
        <w:spacing w:after="0" w:line="240" w:lineRule="auto"/>
        <w:rPr>
          <w:sz w:val="20"/>
        </w:rPr>
      </w:pPr>
      <w:r w:rsidRPr="00282CF7">
        <w:rPr>
          <w:sz w:val="20"/>
        </w:rPr>
        <w:t>Après l’achèvement des travaux, un projet de décompte final est établi par le titulaire, concurremment avec le projet de décompte mensuel afférant au dernier mois d’exécution des prestations ou à la place de ce dernier. Ce projet de décompte final est la demande de paiement finale du titulaire, établissant le montant total des sommes auquel le titulaire peut prétendre du fait de l’exécution du marché dans son ensemble, son évaluation étant faite en tenant compte des prestations réellement exécutées.</w:t>
      </w:r>
    </w:p>
    <w:p w14:paraId="5E4C5953" w14:textId="77777777" w:rsidR="00AF4147" w:rsidRPr="00282CF7" w:rsidRDefault="00AF4147" w:rsidP="00AF4147">
      <w:pPr>
        <w:pStyle w:val="P1"/>
        <w:suppressAutoHyphens w:val="0"/>
        <w:spacing w:after="0" w:line="240" w:lineRule="auto"/>
        <w:rPr>
          <w:sz w:val="20"/>
        </w:rPr>
      </w:pPr>
    </w:p>
    <w:p w14:paraId="320BB82B" w14:textId="1DD7784B" w:rsidR="00AF4147" w:rsidRPr="00282CF7" w:rsidRDefault="00AF4147" w:rsidP="00AF4147">
      <w:pPr>
        <w:pStyle w:val="P1"/>
        <w:suppressAutoHyphens w:val="0"/>
        <w:spacing w:after="0" w:line="240" w:lineRule="auto"/>
        <w:rPr>
          <w:sz w:val="20"/>
        </w:rPr>
      </w:pPr>
      <w:r w:rsidRPr="00282CF7">
        <w:rPr>
          <w:sz w:val="20"/>
        </w:rPr>
        <w:t xml:space="preserve">Le projet de décompte final est établi à partir des prix initiaux du marché comme les projets de décompte mensuel et comporte les mêmes parties que ceux-ci, à l’exception des approvisionnements et des avances. Ce projet doit être </w:t>
      </w:r>
      <w:r w:rsidRPr="00282CF7">
        <w:rPr>
          <w:sz w:val="20"/>
        </w:rPr>
        <w:lastRenderedPageBreak/>
        <w:t>accompagné des éléments et pièces mentionnés à l’article 1</w:t>
      </w:r>
      <w:r w:rsidR="00BA4353">
        <w:rPr>
          <w:sz w:val="20"/>
        </w:rPr>
        <w:t>2</w:t>
      </w:r>
      <w:r w:rsidRPr="00282CF7">
        <w:rPr>
          <w:sz w:val="20"/>
        </w:rPr>
        <w:t>.1.7 du CCAG Travaux, s’ils n’ont pas été précédemment correctement fournis.</w:t>
      </w:r>
    </w:p>
    <w:p w14:paraId="06A51C7F" w14:textId="77777777" w:rsidR="00AF4147" w:rsidRPr="00282CF7" w:rsidRDefault="00AF4147" w:rsidP="00AF4147">
      <w:pPr>
        <w:pStyle w:val="P1"/>
        <w:suppressAutoHyphens w:val="0"/>
        <w:spacing w:after="0" w:line="240" w:lineRule="auto"/>
        <w:rPr>
          <w:sz w:val="20"/>
        </w:rPr>
      </w:pPr>
    </w:p>
    <w:p w14:paraId="0742E392" w14:textId="0D311100" w:rsidR="00AF4147" w:rsidRPr="00282CF7" w:rsidRDefault="00AF4147" w:rsidP="00AF4147">
      <w:pPr>
        <w:pStyle w:val="P1"/>
        <w:suppressAutoHyphens w:val="0"/>
        <w:spacing w:after="0" w:line="240" w:lineRule="auto"/>
        <w:rPr>
          <w:sz w:val="20"/>
        </w:rPr>
      </w:pPr>
      <w:r w:rsidRPr="00282CF7">
        <w:rPr>
          <w:sz w:val="20"/>
        </w:rPr>
        <w:t xml:space="preserve">Le titulaire transmet son projet de décompte final au maître d’ouvrage et au maître d’œuvre, le cas échéant, par tout moyen permettant de donner une date certaine, dans un délai de </w:t>
      </w:r>
      <w:r w:rsidR="00BA4353" w:rsidRPr="00282CF7">
        <w:rPr>
          <w:sz w:val="20"/>
        </w:rPr>
        <w:t>quarante-cinq</w:t>
      </w:r>
      <w:r w:rsidRPr="00282CF7">
        <w:rPr>
          <w:sz w:val="20"/>
        </w:rPr>
        <w:t xml:space="preserve"> jours à compter de la date de notification de la décision de réception des travaux, telle que prévue par l’article 41.3 du CCAG Travaux ou, en l’absence d’une telle notification, à la fin de l’un des délais de trente jours fixés aux articles 41.1.3 et 41.1 de ce même document, sous réserve des dispositions suivantes :</w:t>
      </w:r>
    </w:p>
    <w:p w14:paraId="2C210AB1" w14:textId="77777777" w:rsidR="00AF4147" w:rsidRPr="00282CF7" w:rsidRDefault="00AF4147" w:rsidP="00AF4147">
      <w:pPr>
        <w:pStyle w:val="P1"/>
        <w:suppressAutoHyphens w:val="0"/>
        <w:spacing w:after="0" w:line="240" w:lineRule="auto"/>
        <w:rPr>
          <w:sz w:val="20"/>
        </w:rPr>
      </w:pPr>
    </w:p>
    <w:p w14:paraId="0AA3FA0D" w14:textId="147B8457" w:rsidR="00AF4147" w:rsidRPr="00282CF7" w:rsidRDefault="00AF4147" w:rsidP="00A03AD3">
      <w:pPr>
        <w:pStyle w:val="P1"/>
        <w:numPr>
          <w:ilvl w:val="0"/>
          <w:numId w:val="15"/>
        </w:numPr>
        <w:suppressAutoHyphens w:val="0"/>
        <w:spacing w:after="0" w:line="240" w:lineRule="auto"/>
        <w:rPr>
          <w:sz w:val="20"/>
        </w:rPr>
      </w:pPr>
      <w:r w:rsidRPr="00282CF7">
        <w:rPr>
          <w:sz w:val="20"/>
        </w:rPr>
        <w:t xml:space="preserve">S’il est fait application des dispositions de l’article 41.5 du CCAG Travaux (réception sous réserve d’exécution sous délai de prestations non réalisées prévues au marché), la date du </w:t>
      </w:r>
      <w:r w:rsidR="00BA4353" w:rsidRPr="00282CF7">
        <w:rPr>
          <w:sz w:val="20"/>
        </w:rPr>
        <w:t>procès-verbal</w:t>
      </w:r>
      <w:r w:rsidRPr="00282CF7">
        <w:rPr>
          <w:sz w:val="20"/>
        </w:rPr>
        <w:t xml:space="preserve"> constatant l’exécution des travaux visés à cet article est substituée à la date de notification de la décision de réception des travaux comme point de départ des délais ci-dessus.</w:t>
      </w:r>
    </w:p>
    <w:p w14:paraId="4FBC7EB7" w14:textId="77777777" w:rsidR="00AF4147" w:rsidRPr="00282CF7" w:rsidRDefault="00AF4147" w:rsidP="00A03AD3">
      <w:pPr>
        <w:pStyle w:val="P1"/>
        <w:numPr>
          <w:ilvl w:val="0"/>
          <w:numId w:val="15"/>
        </w:numPr>
        <w:suppressAutoHyphens w:val="0"/>
        <w:spacing w:after="0" w:line="240" w:lineRule="auto"/>
        <w:rPr>
          <w:sz w:val="20"/>
        </w:rPr>
      </w:pPr>
      <w:r w:rsidRPr="00282CF7">
        <w:rPr>
          <w:sz w:val="20"/>
        </w:rPr>
        <w:t>S’il est fait application des dispositions de l’article 41.6 du CCAG Travaux (réception avec réserves), la date de notification de la décision de réception des travaux est la date retenue comme point de départ des délais ci-dessus.</w:t>
      </w:r>
    </w:p>
    <w:p w14:paraId="0D5622F4" w14:textId="77777777" w:rsidR="00AF4147" w:rsidRPr="00282CF7" w:rsidRDefault="00AF4147" w:rsidP="00AF4147">
      <w:pPr>
        <w:pStyle w:val="P1"/>
        <w:suppressAutoHyphens w:val="0"/>
        <w:spacing w:after="0" w:line="240" w:lineRule="auto"/>
        <w:rPr>
          <w:sz w:val="20"/>
        </w:rPr>
      </w:pPr>
    </w:p>
    <w:p w14:paraId="3C879068" w14:textId="77777777" w:rsidR="00AF4147" w:rsidRPr="00282CF7" w:rsidRDefault="00AF4147" w:rsidP="00AF4147">
      <w:pPr>
        <w:pStyle w:val="P1"/>
        <w:suppressAutoHyphens w:val="0"/>
        <w:spacing w:after="0" w:line="240" w:lineRule="auto"/>
        <w:rPr>
          <w:sz w:val="20"/>
        </w:rPr>
      </w:pPr>
      <w:r w:rsidRPr="00282CF7">
        <w:rPr>
          <w:sz w:val="20"/>
        </w:rPr>
        <w:t>Le maître d’ouvrage ou le maître d’œuvre, le cas échéant, accepte ou rectifie le projet de décompte final établi par le titulaire. Le projet accepté ou rectifié devient alors le décompte final. En cas de rectification du décompte final établi par le titulaire, le paiement est effectué sur la base provisoire des sommes admises par le maître d’ouvrage ou le maître d’œuvre, le cas échant. Le titulaire est lié par les indications figurant au projet de décompte final.</w:t>
      </w:r>
    </w:p>
    <w:p w14:paraId="37BBAE3D" w14:textId="77777777" w:rsidR="00AF4147" w:rsidRPr="00282CF7" w:rsidRDefault="00AF4147" w:rsidP="00AF4147">
      <w:pPr>
        <w:pStyle w:val="P1"/>
        <w:suppressAutoHyphens w:val="0"/>
        <w:spacing w:after="0" w:line="240" w:lineRule="auto"/>
        <w:rPr>
          <w:sz w:val="20"/>
        </w:rPr>
      </w:pPr>
    </w:p>
    <w:p w14:paraId="36182670" w14:textId="0A3EDDC4" w:rsidR="00AF4147" w:rsidRPr="00282CF7" w:rsidRDefault="00AF4147" w:rsidP="00AF4147">
      <w:pPr>
        <w:pStyle w:val="P1"/>
        <w:suppressAutoHyphens w:val="0"/>
        <w:spacing w:after="0" w:line="240" w:lineRule="auto"/>
        <w:rPr>
          <w:sz w:val="20"/>
        </w:rPr>
      </w:pPr>
      <w:r w:rsidRPr="00282CF7">
        <w:rPr>
          <w:sz w:val="20"/>
        </w:rPr>
        <w:t xml:space="preserve">En cas de retard dans la transmission du projet de décompte final par le titulaire, le maître d’ouvrage ou le maître d’œuvre, le cas échéant, établit d’office le décompte final, aux frais du titulaire. Ce décompte final est alors notifié au titulaire avec le décompte général défini </w:t>
      </w:r>
      <w:r w:rsidR="00BA4353" w:rsidRPr="00282CF7">
        <w:rPr>
          <w:sz w:val="20"/>
        </w:rPr>
        <w:t>ci-après</w:t>
      </w:r>
      <w:r w:rsidRPr="00282CF7">
        <w:rPr>
          <w:sz w:val="20"/>
        </w:rPr>
        <w:t>. Le titulaire est lié par les indications figurant au décompte final ainsi établi.</w:t>
      </w:r>
    </w:p>
    <w:p w14:paraId="57876D14" w14:textId="77777777" w:rsidR="00AF4147" w:rsidRPr="00282CF7" w:rsidRDefault="00AF4147" w:rsidP="00AF4147">
      <w:pPr>
        <w:pStyle w:val="P1"/>
        <w:suppressAutoHyphens w:val="0"/>
        <w:spacing w:after="0" w:line="240" w:lineRule="auto"/>
        <w:rPr>
          <w:sz w:val="20"/>
        </w:rPr>
      </w:pPr>
    </w:p>
    <w:p w14:paraId="017082AB" w14:textId="77777777" w:rsidR="00AF4147" w:rsidRPr="00282CF7" w:rsidRDefault="00AF4147" w:rsidP="00AF4147">
      <w:pPr>
        <w:pStyle w:val="P1"/>
        <w:suppressAutoHyphens w:val="0"/>
        <w:spacing w:after="0" w:line="240" w:lineRule="auto"/>
        <w:rPr>
          <w:sz w:val="20"/>
        </w:rPr>
      </w:pPr>
      <w:r w:rsidRPr="00282CF7">
        <w:rPr>
          <w:b/>
          <w:sz w:val="24"/>
          <w:szCs w:val="24"/>
          <w:u w:val="single"/>
        </w:rPr>
        <w:t>Décompte général définitif</w:t>
      </w:r>
    </w:p>
    <w:p w14:paraId="54518AE6" w14:textId="77777777" w:rsidR="00AF4147" w:rsidRPr="00282CF7" w:rsidRDefault="00AF4147" w:rsidP="00AF4147">
      <w:pPr>
        <w:pStyle w:val="P1"/>
        <w:suppressAutoHyphens w:val="0"/>
        <w:spacing w:after="0" w:line="240" w:lineRule="auto"/>
        <w:rPr>
          <w:sz w:val="20"/>
        </w:rPr>
      </w:pPr>
      <w:r w:rsidRPr="00282CF7">
        <w:rPr>
          <w:sz w:val="20"/>
        </w:rPr>
        <w:t>Le maître d’ouvrage ou le maître d’œuvre, le cas échant, établi le projet de décompte général comprenant :</w:t>
      </w:r>
    </w:p>
    <w:p w14:paraId="574A7CE9" w14:textId="77777777" w:rsidR="00AF4147" w:rsidRPr="00282CF7" w:rsidRDefault="00AF4147" w:rsidP="00AF4147">
      <w:pPr>
        <w:pStyle w:val="P1"/>
        <w:suppressAutoHyphens w:val="0"/>
        <w:spacing w:after="0" w:line="240" w:lineRule="auto"/>
        <w:rPr>
          <w:sz w:val="20"/>
        </w:rPr>
      </w:pPr>
    </w:p>
    <w:p w14:paraId="5FA6D667" w14:textId="77777777" w:rsidR="00AF4147" w:rsidRPr="00282CF7" w:rsidRDefault="00AF4147" w:rsidP="00A03AD3">
      <w:pPr>
        <w:pStyle w:val="P1"/>
        <w:numPr>
          <w:ilvl w:val="0"/>
          <w:numId w:val="16"/>
        </w:numPr>
        <w:suppressAutoHyphens w:val="0"/>
        <w:spacing w:after="0" w:line="240" w:lineRule="auto"/>
        <w:rPr>
          <w:sz w:val="20"/>
        </w:rPr>
      </w:pPr>
      <w:r w:rsidRPr="00282CF7">
        <w:rPr>
          <w:sz w:val="20"/>
        </w:rPr>
        <w:t>Le décompte final</w:t>
      </w:r>
    </w:p>
    <w:p w14:paraId="1E7C0C81" w14:textId="63FCD2EE" w:rsidR="00AF4147" w:rsidRPr="00282CF7" w:rsidRDefault="00AF4147" w:rsidP="00A03AD3">
      <w:pPr>
        <w:pStyle w:val="P1"/>
        <w:numPr>
          <w:ilvl w:val="0"/>
          <w:numId w:val="16"/>
        </w:numPr>
        <w:suppressAutoHyphens w:val="0"/>
        <w:spacing w:after="0" w:line="240" w:lineRule="auto"/>
        <w:rPr>
          <w:sz w:val="20"/>
        </w:rPr>
      </w:pPr>
      <w:r w:rsidRPr="00282CF7">
        <w:rPr>
          <w:sz w:val="20"/>
        </w:rPr>
        <w:t>L’état du solde, établi à partir du décompte final et du dernier décompte mensuel, dans les mêmes conditions que celles définies à l’article 1</w:t>
      </w:r>
      <w:r w:rsidR="00E3116C">
        <w:rPr>
          <w:sz w:val="20"/>
        </w:rPr>
        <w:t>2</w:t>
      </w:r>
      <w:r w:rsidRPr="00282CF7">
        <w:rPr>
          <w:sz w:val="20"/>
        </w:rPr>
        <w:t>.2.1 du CCAG Travaux pour les acomptes mensuels</w:t>
      </w:r>
    </w:p>
    <w:p w14:paraId="17F87799" w14:textId="77777777" w:rsidR="00AF4147" w:rsidRPr="00282CF7" w:rsidRDefault="00AF4147" w:rsidP="00A03AD3">
      <w:pPr>
        <w:pStyle w:val="P1"/>
        <w:numPr>
          <w:ilvl w:val="0"/>
          <w:numId w:val="16"/>
        </w:numPr>
        <w:suppressAutoHyphens w:val="0"/>
        <w:spacing w:after="0" w:line="240" w:lineRule="auto"/>
        <w:rPr>
          <w:sz w:val="20"/>
        </w:rPr>
      </w:pPr>
      <w:r w:rsidRPr="00282CF7">
        <w:rPr>
          <w:sz w:val="20"/>
        </w:rPr>
        <w:t>La récapitulation des acomptes mensuels et du solde</w:t>
      </w:r>
    </w:p>
    <w:p w14:paraId="3210EE0B" w14:textId="77777777" w:rsidR="00AF4147" w:rsidRPr="00282CF7" w:rsidRDefault="00AF4147" w:rsidP="00AF4147">
      <w:pPr>
        <w:pStyle w:val="P1"/>
        <w:suppressAutoHyphens w:val="0"/>
        <w:spacing w:after="0" w:line="240" w:lineRule="auto"/>
        <w:rPr>
          <w:sz w:val="20"/>
        </w:rPr>
      </w:pPr>
    </w:p>
    <w:p w14:paraId="4E88DE15" w14:textId="77777777" w:rsidR="00AF4147" w:rsidRPr="00282CF7" w:rsidRDefault="00AF4147" w:rsidP="00AF4147">
      <w:pPr>
        <w:pStyle w:val="P1"/>
        <w:suppressAutoHyphens w:val="0"/>
        <w:spacing w:after="0" w:line="240" w:lineRule="auto"/>
        <w:rPr>
          <w:sz w:val="20"/>
        </w:rPr>
      </w:pPr>
      <w:r w:rsidRPr="00282CF7">
        <w:rPr>
          <w:sz w:val="20"/>
        </w:rPr>
        <w:t xml:space="preserve">Le montant du projet de décompte général est égal au résultat de cette dernière récapitulation. </w:t>
      </w:r>
    </w:p>
    <w:p w14:paraId="73BCAD68" w14:textId="77777777" w:rsidR="00AF4147" w:rsidRPr="00282CF7" w:rsidRDefault="00AF4147" w:rsidP="00AF4147">
      <w:pPr>
        <w:pStyle w:val="P1"/>
        <w:suppressAutoHyphens w:val="0"/>
        <w:spacing w:after="0" w:line="240" w:lineRule="auto"/>
        <w:rPr>
          <w:sz w:val="20"/>
        </w:rPr>
      </w:pPr>
    </w:p>
    <w:p w14:paraId="2855708F" w14:textId="74545171" w:rsidR="00AF4147" w:rsidRPr="00282CF7" w:rsidRDefault="00AF4147" w:rsidP="00AF4147">
      <w:pPr>
        <w:pStyle w:val="P1"/>
        <w:suppressAutoHyphens w:val="0"/>
        <w:spacing w:after="0" w:line="240" w:lineRule="auto"/>
        <w:rPr>
          <w:sz w:val="20"/>
        </w:rPr>
      </w:pPr>
      <w:r w:rsidRPr="00282CF7">
        <w:rPr>
          <w:sz w:val="20"/>
        </w:rPr>
        <w:t xml:space="preserve">Le projet de décompte général est signé par le maître d’ouvrage et devient le décompte général. Le maître </w:t>
      </w:r>
      <w:r w:rsidR="006623BD" w:rsidRPr="00282CF7">
        <w:rPr>
          <w:sz w:val="20"/>
        </w:rPr>
        <w:t>d’ouvrage ou</w:t>
      </w:r>
      <w:r w:rsidRPr="00282CF7">
        <w:rPr>
          <w:sz w:val="20"/>
        </w:rPr>
        <w:t xml:space="preserve"> le maître d’œuvre, le cas échéant, notifie au titulaire le décompte général dans un délai de quarante jours après la date de remise au maître d’ouvrage ou au maître d’œuvre, le cas échéant, du projet de décompte final par le titulaire.</w:t>
      </w:r>
    </w:p>
    <w:p w14:paraId="70CBE880" w14:textId="77777777" w:rsidR="00AF4147" w:rsidRPr="00282CF7" w:rsidRDefault="00AF4147" w:rsidP="00AF4147">
      <w:pPr>
        <w:pStyle w:val="P1"/>
        <w:suppressAutoHyphens w:val="0"/>
        <w:spacing w:after="0" w:line="240" w:lineRule="auto"/>
        <w:rPr>
          <w:sz w:val="20"/>
        </w:rPr>
      </w:pPr>
    </w:p>
    <w:p w14:paraId="59A36C70" w14:textId="77777777" w:rsidR="00AF4147" w:rsidRPr="00282CF7" w:rsidRDefault="00AF4147" w:rsidP="00AF4147">
      <w:pPr>
        <w:pStyle w:val="P1"/>
        <w:suppressAutoHyphens w:val="0"/>
        <w:spacing w:after="0" w:line="240" w:lineRule="auto"/>
        <w:rPr>
          <w:sz w:val="20"/>
        </w:rPr>
      </w:pPr>
      <w:r w:rsidRPr="00282CF7">
        <w:rPr>
          <w:sz w:val="20"/>
        </w:rPr>
        <w:t xml:space="preserve">En cas de retard dans la notification du projet de décompte général signé par le maître d’ouvrage, le titulaire adresse une mise en demeure d’y procéder au maître d’ouvrage. L’absence de notification au titulaire du décompte général signé par le maître d’ouvrage, dans un délai de trente jours à compter de la réception de la mise en demeure autorise le titulaire à saisir le tribunal compétent en cas de désaccord. </w:t>
      </w:r>
    </w:p>
    <w:p w14:paraId="6D83DAED" w14:textId="675EFA47" w:rsidR="00AF4147" w:rsidRPr="00282CF7" w:rsidRDefault="00AF4147" w:rsidP="00AF4147">
      <w:pPr>
        <w:pStyle w:val="P1"/>
        <w:suppressAutoHyphens w:val="0"/>
        <w:spacing w:after="0" w:line="240" w:lineRule="auto"/>
        <w:rPr>
          <w:sz w:val="20"/>
        </w:rPr>
      </w:pPr>
      <w:r w:rsidRPr="00282CF7">
        <w:rPr>
          <w:sz w:val="20"/>
        </w:rPr>
        <w:t>Si le décompte général est notifié au titulaire postérieurement à la saisine du tribunal compétent, le titulaire est dispensé de la présentation du mémoire en réclamation tel que prévu par l’article 5</w:t>
      </w:r>
      <w:r w:rsidR="006623BD">
        <w:rPr>
          <w:sz w:val="20"/>
        </w:rPr>
        <w:t>5</w:t>
      </w:r>
      <w:r w:rsidRPr="00282CF7">
        <w:rPr>
          <w:sz w:val="20"/>
        </w:rPr>
        <w:t>.1.1 du CCAG Travaux.</w:t>
      </w:r>
    </w:p>
    <w:p w14:paraId="7672B8EB" w14:textId="77777777" w:rsidR="00AF4147" w:rsidRPr="00282CF7" w:rsidRDefault="00AF4147" w:rsidP="00AF4147">
      <w:pPr>
        <w:pStyle w:val="P1"/>
        <w:suppressAutoHyphens w:val="0"/>
        <w:spacing w:after="0" w:line="240" w:lineRule="auto"/>
        <w:rPr>
          <w:sz w:val="20"/>
        </w:rPr>
      </w:pPr>
    </w:p>
    <w:p w14:paraId="2A2D1545" w14:textId="551C2889" w:rsidR="00AF4147" w:rsidRPr="00282CF7" w:rsidRDefault="00AF4147" w:rsidP="00AF4147">
      <w:pPr>
        <w:pStyle w:val="P1"/>
        <w:suppressAutoHyphens w:val="0"/>
        <w:spacing w:after="0" w:line="240" w:lineRule="auto"/>
        <w:rPr>
          <w:sz w:val="20"/>
        </w:rPr>
      </w:pPr>
      <w:r w:rsidRPr="00282CF7">
        <w:rPr>
          <w:sz w:val="20"/>
        </w:rPr>
        <w:t xml:space="preserve">Dans un délai de </w:t>
      </w:r>
      <w:r w:rsidR="006623BD" w:rsidRPr="00282CF7">
        <w:rPr>
          <w:sz w:val="20"/>
        </w:rPr>
        <w:t>quarante-cinq</w:t>
      </w:r>
      <w:r w:rsidRPr="00282CF7">
        <w:rPr>
          <w:sz w:val="20"/>
        </w:rPr>
        <w:t xml:space="preserve"> jours compté à partir de la notification du décompte général, le titulaire envoie au maître d’ouvrage, avec copie au maître d’œuvre le cas échéant, par tout moyen permettant d’en donner une date certaine, le décompte général revêtu de sa signature, avec ou </w:t>
      </w:r>
      <w:r w:rsidR="00D67DC7" w:rsidRPr="00282CF7">
        <w:rPr>
          <w:sz w:val="20"/>
        </w:rPr>
        <w:t>sans réserve</w:t>
      </w:r>
      <w:r w:rsidRPr="00282CF7">
        <w:rPr>
          <w:sz w:val="20"/>
        </w:rPr>
        <w:t>, ou fait connaître les motifs pour lesquels il refuse de le signer.</w:t>
      </w:r>
    </w:p>
    <w:p w14:paraId="1E95C253" w14:textId="77777777" w:rsidR="00AF4147" w:rsidRPr="00282CF7" w:rsidRDefault="00AF4147" w:rsidP="00AF4147">
      <w:pPr>
        <w:pStyle w:val="P1"/>
        <w:suppressAutoHyphens w:val="0"/>
        <w:spacing w:after="0" w:line="240" w:lineRule="auto"/>
        <w:rPr>
          <w:sz w:val="20"/>
        </w:rPr>
      </w:pPr>
    </w:p>
    <w:p w14:paraId="724C9DDA" w14:textId="77777777" w:rsidR="00AF4147" w:rsidRPr="00282CF7" w:rsidRDefault="00AF4147" w:rsidP="00AF4147">
      <w:pPr>
        <w:pStyle w:val="P1"/>
        <w:suppressAutoHyphens w:val="0"/>
        <w:spacing w:after="0" w:line="240" w:lineRule="auto"/>
        <w:rPr>
          <w:sz w:val="20"/>
        </w:rPr>
      </w:pPr>
      <w:r w:rsidRPr="00282CF7">
        <w:rPr>
          <w:sz w:val="20"/>
        </w:rPr>
        <w:t>Le décompte général accepté, signé et notifié par le titulaire, en respectant le formalisme ci-dessus, devient le décompte général définitif et ouvre droit au paiement du solde du marché. Ce décompte lie définitivement les deux parties, sauf en ce qui concerne le montant des intérêts moratoires afférents au solde.</w:t>
      </w:r>
    </w:p>
    <w:p w14:paraId="00509AC7" w14:textId="77777777" w:rsidR="000377C3" w:rsidRDefault="000377C3">
      <w:pPr>
        <w:tabs>
          <w:tab w:val="left" w:pos="290"/>
        </w:tabs>
        <w:jc w:val="both"/>
        <w:rPr>
          <w:rFonts w:ascii="Arial" w:hAnsi="Arial"/>
          <w:sz w:val="20"/>
        </w:rPr>
      </w:pPr>
    </w:p>
    <w:p w14:paraId="2F4E6B08" w14:textId="77777777" w:rsidR="00AF4147" w:rsidRPr="005B077F" w:rsidRDefault="00AF4147" w:rsidP="00AF4147">
      <w:pPr>
        <w:pStyle w:val="P1"/>
        <w:tabs>
          <w:tab w:val="left" w:pos="290"/>
        </w:tabs>
        <w:suppressAutoHyphens w:val="0"/>
        <w:spacing w:after="0" w:line="240" w:lineRule="auto"/>
        <w:rPr>
          <w:sz w:val="20"/>
        </w:rPr>
      </w:pPr>
      <w:r w:rsidRPr="005B077F">
        <w:rPr>
          <w:b/>
          <w:sz w:val="24"/>
          <w:szCs w:val="24"/>
          <w:u w:val="single"/>
        </w:rPr>
        <w:t>Contestation des sommes dues</w:t>
      </w:r>
    </w:p>
    <w:p w14:paraId="6E6CE839" w14:textId="0430B9FC" w:rsidR="00AF4147" w:rsidRPr="005B077F" w:rsidRDefault="00AF4147" w:rsidP="00AF4147">
      <w:pPr>
        <w:pStyle w:val="P1"/>
        <w:tabs>
          <w:tab w:val="left" w:pos="290"/>
        </w:tabs>
        <w:suppressAutoHyphens w:val="0"/>
        <w:spacing w:after="0" w:line="240" w:lineRule="auto"/>
        <w:rPr>
          <w:sz w:val="20"/>
          <w:szCs w:val="20"/>
        </w:rPr>
      </w:pPr>
      <w:r w:rsidRPr="005B077F">
        <w:rPr>
          <w:sz w:val="20"/>
          <w:szCs w:val="20"/>
        </w:rPr>
        <w:t>Tout désaccord relatif au paiement est réglé dans les conditions de l’article 5</w:t>
      </w:r>
      <w:r w:rsidR="0083349B">
        <w:rPr>
          <w:sz w:val="20"/>
          <w:szCs w:val="20"/>
        </w:rPr>
        <w:t>5</w:t>
      </w:r>
      <w:r w:rsidRPr="005B077F">
        <w:rPr>
          <w:sz w:val="20"/>
          <w:szCs w:val="20"/>
        </w:rPr>
        <w:t xml:space="preserve"> du CCAG Travaux.</w:t>
      </w:r>
    </w:p>
    <w:p w14:paraId="6315C485" w14:textId="77777777" w:rsidR="00AF4147" w:rsidRPr="005B077F" w:rsidRDefault="00AF4147" w:rsidP="00AF4147">
      <w:pPr>
        <w:pStyle w:val="P1"/>
        <w:tabs>
          <w:tab w:val="left" w:pos="290"/>
        </w:tabs>
        <w:suppressAutoHyphens w:val="0"/>
        <w:spacing w:after="0" w:line="240" w:lineRule="auto"/>
        <w:rPr>
          <w:sz w:val="20"/>
        </w:rPr>
      </w:pPr>
    </w:p>
    <w:p w14:paraId="55211F39" w14:textId="77777777" w:rsidR="00AF4147" w:rsidRPr="005B077F" w:rsidRDefault="00AF4147" w:rsidP="00AF4147">
      <w:pPr>
        <w:pStyle w:val="Normalsolidaire"/>
        <w:spacing w:before="0" w:after="0"/>
      </w:pPr>
      <w:r w:rsidRPr="005B077F">
        <w:t xml:space="preserve">Afin de permettre l’établissement du paiement d’un acompte mensuel ou du solde, les sommes dues au titre du paiement ne doivent pas être contestées par l’organisme. En cas de contestation sur le montant des sommes dues, le maître d’ouvrage règle, dans un délai global de 30 jours à compter de la date de réception de la notification du décompte général assorti par des réserves émises par le titulaire ou de la date de réception des motifs pour lesquels le titulaire refuse de signer, les sommes admises dans le décompte final. </w:t>
      </w:r>
    </w:p>
    <w:p w14:paraId="72B79FAD" w14:textId="77777777" w:rsidR="00AF4147" w:rsidRPr="005B077F" w:rsidRDefault="00AF4147" w:rsidP="00AF4147">
      <w:pPr>
        <w:pStyle w:val="Normalsolidaire"/>
        <w:spacing w:before="0" w:after="0"/>
      </w:pPr>
    </w:p>
    <w:p w14:paraId="0975A51D" w14:textId="77777777" w:rsidR="00AF4147" w:rsidRPr="005B077F" w:rsidRDefault="00AF4147" w:rsidP="00AF4147">
      <w:pPr>
        <w:pStyle w:val="Normalsolidaire"/>
        <w:spacing w:before="0" w:after="0"/>
      </w:pPr>
      <w:r w:rsidRPr="005B077F">
        <w:t xml:space="preserve">En cas de réserves partielles, le titulaire est lié par son acceptation implicite des éléments du décompte général sur lesquels les réserves ne portent pas. </w:t>
      </w:r>
    </w:p>
    <w:p w14:paraId="014C075B" w14:textId="77777777" w:rsidR="00AF4147" w:rsidRPr="005B077F" w:rsidRDefault="00AF4147" w:rsidP="00AF4147">
      <w:pPr>
        <w:pStyle w:val="Normalsolidaire"/>
        <w:spacing w:before="0" w:after="0"/>
      </w:pPr>
    </w:p>
    <w:p w14:paraId="5CC2DBEA" w14:textId="4610DAC3" w:rsidR="00AF4147" w:rsidRPr="005B077F" w:rsidRDefault="00AF4147" w:rsidP="00AF4147">
      <w:pPr>
        <w:pStyle w:val="Normalsolidaire"/>
        <w:spacing w:before="0" w:after="0"/>
      </w:pPr>
      <w:r w:rsidRPr="005B077F">
        <w:t>Dans le cas où le titulaire n’a pas renvoyé le décompte général signé au maître d’ouvrage dans le délai susmentionné ou dans le cas où, l’ayant renvoyé dans ce délai, il n’a pas motivé son refus ou n’a pas exposé en détail les motifs de ses réserves en précisant le montant de ses réclamations comme indiqué à l’article 5</w:t>
      </w:r>
      <w:r w:rsidR="0083349B">
        <w:t>5</w:t>
      </w:r>
      <w:r w:rsidRPr="005B077F">
        <w:t>.1.1 du CCAG Travaux, ce décompte général est réputé être accepté par lui et devient le décompte général définitif du marché.</w:t>
      </w:r>
    </w:p>
    <w:p w14:paraId="3A7B8025" w14:textId="77777777" w:rsidR="00BF55A0" w:rsidRPr="005B077F" w:rsidRDefault="00BF55A0" w:rsidP="00AF4147">
      <w:pPr>
        <w:pStyle w:val="P1"/>
        <w:tabs>
          <w:tab w:val="left" w:pos="290"/>
        </w:tabs>
        <w:suppressAutoHyphens w:val="0"/>
        <w:spacing w:after="0" w:line="240" w:lineRule="auto"/>
        <w:rPr>
          <w:sz w:val="20"/>
        </w:rPr>
      </w:pPr>
    </w:p>
    <w:p w14:paraId="2EEFCC1B" w14:textId="77777777" w:rsidR="00E97AFB" w:rsidRPr="009C4A54" w:rsidRDefault="00E97AFB" w:rsidP="00E97AFB">
      <w:pPr>
        <w:ind w:right="-2"/>
        <w:jc w:val="both"/>
        <w:rPr>
          <w:rFonts w:ascii="Arial" w:hAnsi="Arial"/>
          <w:sz w:val="20"/>
        </w:rPr>
      </w:pPr>
      <w:r>
        <w:rPr>
          <w:rFonts w:ascii="Arial" w:hAnsi="Arial"/>
          <w:b/>
          <w:sz w:val="24"/>
          <w:szCs w:val="24"/>
          <w:u w:val="single"/>
        </w:rPr>
        <w:t>Retenue de garantie</w:t>
      </w:r>
    </w:p>
    <w:p w14:paraId="4075F848" w14:textId="77777777" w:rsidR="00E97AFB" w:rsidRDefault="00E97AFB" w:rsidP="00E97AFB">
      <w:pPr>
        <w:pStyle w:val="fcasegauche"/>
        <w:spacing w:before="60"/>
        <w:ind w:left="0" w:firstLine="0"/>
        <w:rPr>
          <w:rFonts w:ascii="Arial" w:hAnsi="Arial"/>
          <w:sz w:val="20"/>
        </w:rPr>
      </w:pPr>
      <w:bookmarkStart w:id="25" w:name="_Hlk10628030"/>
      <w:r>
        <w:rPr>
          <w:rFonts w:ascii="Arial" w:hAnsi="Arial"/>
          <w:sz w:val="20"/>
        </w:rPr>
        <w:t>Chaque</w:t>
      </w:r>
      <w:r w:rsidRPr="005B077F">
        <w:rPr>
          <w:rFonts w:ascii="Arial" w:hAnsi="Arial"/>
          <w:sz w:val="20"/>
        </w:rPr>
        <w:t xml:space="preserve"> </w:t>
      </w:r>
      <w:r>
        <w:rPr>
          <w:rFonts w:ascii="Arial" w:hAnsi="Arial"/>
          <w:sz w:val="20"/>
        </w:rPr>
        <w:t>contrat</w:t>
      </w:r>
      <w:r w:rsidRPr="005B077F">
        <w:rPr>
          <w:rFonts w:ascii="Arial" w:hAnsi="Arial"/>
          <w:sz w:val="20"/>
        </w:rPr>
        <w:t xml:space="preserve"> comporte une re</w:t>
      </w:r>
      <w:r>
        <w:rPr>
          <w:rFonts w:ascii="Arial" w:hAnsi="Arial"/>
          <w:sz w:val="20"/>
        </w:rPr>
        <w:t xml:space="preserve">tenue de garantie de 5% (conformément aux dispositions des articles L2191-17 et R2191-32 à R2191-35 du code de la commande publique), </w:t>
      </w:r>
      <w:r w:rsidRPr="005B077F">
        <w:rPr>
          <w:rFonts w:ascii="Arial" w:hAnsi="Arial"/>
          <w:sz w:val="20"/>
        </w:rPr>
        <w:t>qui pourra être remplacée par une garantie à première demande</w:t>
      </w:r>
      <w:r>
        <w:rPr>
          <w:rFonts w:ascii="Arial" w:hAnsi="Arial"/>
          <w:sz w:val="20"/>
        </w:rPr>
        <w:t xml:space="preserve"> ou une caution personnelle et solidaire, dans les conditions prévues aux articles R2191-36 à R2191-42 du code de la commande publique.</w:t>
      </w:r>
      <w:r w:rsidRPr="005B077F">
        <w:rPr>
          <w:rFonts w:ascii="Arial" w:hAnsi="Arial"/>
          <w:sz w:val="20"/>
        </w:rPr>
        <w:t xml:space="preserve"> </w:t>
      </w:r>
    </w:p>
    <w:p w14:paraId="08C2BF25" w14:textId="77777777" w:rsidR="00E97AFB" w:rsidRDefault="00E97AFB" w:rsidP="00E97AFB">
      <w:pPr>
        <w:pStyle w:val="fcasegauche"/>
        <w:spacing w:before="60"/>
        <w:ind w:left="0" w:firstLine="0"/>
        <w:rPr>
          <w:rFonts w:ascii="Arial" w:hAnsi="Arial"/>
          <w:sz w:val="20"/>
        </w:rPr>
      </w:pPr>
    </w:p>
    <w:p w14:paraId="5153CA7F" w14:textId="04504D23" w:rsidR="00E97AFB" w:rsidRDefault="00E97AFB" w:rsidP="00E97AFB">
      <w:pPr>
        <w:pStyle w:val="fcasegauche"/>
        <w:spacing w:before="60"/>
        <w:ind w:left="0" w:firstLine="0"/>
        <w:rPr>
          <w:rFonts w:ascii="Arial" w:hAnsi="Arial"/>
          <w:sz w:val="20"/>
        </w:rPr>
      </w:pPr>
      <w:bookmarkStart w:id="26" w:name="_Hlk10628043"/>
      <w:r>
        <w:rPr>
          <w:rFonts w:ascii="Arial" w:hAnsi="Arial"/>
          <w:sz w:val="20"/>
        </w:rPr>
        <w:t>Cette garantie ou caution de substitution</w:t>
      </w:r>
      <w:r w:rsidRPr="005B077F">
        <w:rPr>
          <w:rFonts w:ascii="Arial" w:hAnsi="Arial"/>
          <w:sz w:val="20"/>
        </w:rPr>
        <w:t xml:space="preserve"> devra être présentée au plus tard avec la demande de paiement correspondant au premier acompte</w:t>
      </w:r>
      <w:r>
        <w:rPr>
          <w:rFonts w:ascii="Arial" w:hAnsi="Arial"/>
          <w:sz w:val="20"/>
        </w:rPr>
        <w:t xml:space="preserve"> ou solde définitif</w:t>
      </w:r>
      <w:r w:rsidR="007135C2">
        <w:rPr>
          <w:rFonts w:ascii="Arial" w:hAnsi="Arial"/>
          <w:sz w:val="20"/>
        </w:rPr>
        <w:t>.</w:t>
      </w:r>
      <w:r w:rsidR="007135C2" w:rsidRPr="007135C2">
        <w:rPr>
          <w:rFonts w:ascii="Arial" w:hAnsi="Arial"/>
          <w:sz w:val="20"/>
        </w:rPr>
        <w:t xml:space="preserve"> </w:t>
      </w:r>
      <w:r w:rsidR="007135C2" w:rsidRPr="005B077F">
        <w:rPr>
          <w:rFonts w:ascii="Arial" w:hAnsi="Arial"/>
          <w:sz w:val="20"/>
        </w:rPr>
        <w:t>A défaut, la retenue de garantie sera prélevée jusqu’à la fin du marché.</w:t>
      </w:r>
    </w:p>
    <w:bookmarkEnd w:id="25"/>
    <w:bookmarkEnd w:id="26"/>
    <w:p w14:paraId="1714DF41" w14:textId="77777777" w:rsidR="00AF4147" w:rsidRPr="005B077F" w:rsidRDefault="00AF4147" w:rsidP="00AF4147">
      <w:pPr>
        <w:pStyle w:val="fcasegauche"/>
        <w:spacing w:before="60"/>
        <w:ind w:left="0" w:firstLine="0"/>
        <w:rPr>
          <w:rFonts w:ascii="Arial" w:hAnsi="Arial"/>
          <w:sz w:val="20"/>
        </w:rPr>
      </w:pPr>
    </w:p>
    <w:p w14:paraId="16C56D46" w14:textId="77777777" w:rsidR="00AF4147" w:rsidRPr="005B077F" w:rsidRDefault="00AF4147" w:rsidP="00AF4147">
      <w:pPr>
        <w:tabs>
          <w:tab w:val="left" w:pos="290"/>
        </w:tabs>
        <w:jc w:val="both"/>
        <w:rPr>
          <w:rFonts w:ascii="Arial" w:hAnsi="Arial"/>
          <w:b/>
          <w:sz w:val="24"/>
          <w:szCs w:val="24"/>
        </w:rPr>
      </w:pPr>
      <w:r w:rsidRPr="005B077F">
        <w:rPr>
          <w:rFonts w:ascii="Arial" w:hAnsi="Arial"/>
          <w:b/>
          <w:sz w:val="24"/>
          <w:szCs w:val="24"/>
          <w:u w:val="single"/>
        </w:rPr>
        <w:t>Demandes de paiement</w:t>
      </w:r>
    </w:p>
    <w:p w14:paraId="2EFDD3CC" w14:textId="77777777" w:rsidR="00AF4147" w:rsidRPr="005B077F" w:rsidRDefault="00AF4147" w:rsidP="00AF4147">
      <w:pPr>
        <w:jc w:val="both"/>
        <w:rPr>
          <w:rFonts w:ascii="Arial" w:hAnsi="Arial"/>
          <w:sz w:val="20"/>
        </w:rPr>
      </w:pPr>
      <w:r w:rsidRPr="005B077F">
        <w:rPr>
          <w:rFonts w:ascii="Arial" w:hAnsi="Arial"/>
          <w:sz w:val="20"/>
        </w:rPr>
        <w:t>Les demandes de paiement sont établies en un original et deux copies, au nom de l’</w:t>
      </w:r>
      <w:r w:rsidR="007A7809">
        <w:rPr>
          <w:rFonts w:ascii="Arial" w:hAnsi="Arial"/>
          <w:sz w:val="20"/>
        </w:rPr>
        <w:t>URSSAF Nord Pas de Calais</w:t>
      </w:r>
      <w:r w:rsidRPr="005B077F">
        <w:rPr>
          <w:rFonts w:ascii="Arial" w:hAnsi="Arial"/>
          <w:sz w:val="20"/>
        </w:rPr>
        <w:t xml:space="preserve">. Le marché ne prévoit pas l’établissement du montant des sommes dues sur la base de constats contradictoires. </w:t>
      </w:r>
    </w:p>
    <w:p w14:paraId="5AB309E1" w14:textId="77777777" w:rsidR="00AF4147" w:rsidRPr="005B077F" w:rsidRDefault="00AF4147" w:rsidP="00AF4147">
      <w:pPr>
        <w:jc w:val="both"/>
        <w:rPr>
          <w:rFonts w:ascii="Arial" w:hAnsi="Arial"/>
          <w:sz w:val="20"/>
        </w:rPr>
      </w:pPr>
    </w:p>
    <w:p w14:paraId="218EF59A" w14:textId="77777777" w:rsidR="00AF4147" w:rsidRPr="005B077F" w:rsidRDefault="00AF4147" w:rsidP="00AF4147">
      <w:pPr>
        <w:jc w:val="both"/>
        <w:rPr>
          <w:rFonts w:ascii="Arial" w:hAnsi="Arial" w:cs="Arial"/>
          <w:sz w:val="20"/>
          <w:szCs w:val="20"/>
        </w:rPr>
      </w:pPr>
      <w:r w:rsidRPr="005B077F">
        <w:rPr>
          <w:rFonts w:ascii="Arial" w:hAnsi="Arial" w:cs="Arial"/>
          <w:sz w:val="20"/>
          <w:szCs w:val="20"/>
        </w:rPr>
        <w:t xml:space="preserve">Elles porteront, outre les mentions légales, les indications suivantes : les nom et adresse du titulaire, ses numéros SIRET et de son compte bancaire, l’intitulé du ou des unités objet de la facture, les montants totaux HT et TTC, ainsi que leurs éventuels décomptes, le taux et le montant de </w:t>
      </w:r>
      <w:smartTag w:uri="urn:schemas-microsoft-com:office:smarttags" w:element="PersonName">
        <w:smartTagPr>
          <w:attr w:name="ProductID" w:val="la TVA"/>
        </w:smartTagPr>
        <w:r w:rsidRPr="005B077F">
          <w:rPr>
            <w:rFonts w:ascii="Arial" w:hAnsi="Arial" w:cs="Arial"/>
            <w:sz w:val="20"/>
            <w:szCs w:val="20"/>
          </w:rPr>
          <w:t>la TVA</w:t>
        </w:r>
      </w:smartTag>
      <w:r w:rsidRPr="005B077F">
        <w:rPr>
          <w:rFonts w:ascii="Arial" w:hAnsi="Arial" w:cs="Arial"/>
          <w:sz w:val="20"/>
          <w:szCs w:val="20"/>
        </w:rPr>
        <w:t xml:space="preserve"> applicable au moment de la facturation, la date de facturation, la référence du marché.</w:t>
      </w:r>
    </w:p>
    <w:p w14:paraId="02F4139D" w14:textId="77777777" w:rsidR="00135DCD" w:rsidRPr="005B077F" w:rsidRDefault="00135DCD" w:rsidP="00AF4147">
      <w:pPr>
        <w:jc w:val="both"/>
        <w:rPr>
          <w:rFonts w:ascii="Arial" w:hAnsi="Arial" w:cs="Arial"/>
          <w:sz w:val="20"/>
          <w:szCs w:val="20"/>
        </w:rPr>
      </w:pPr>
    </w:p>
    <w:p w14:paraId="75B189CF" w14:textId="5A64C43B" w:rsidR="00AF4147" w:rsidRPr="005B077F" w:rsidRDefault="00C45698" w:rsidP="00AF4147">
      <w:pPr>
        <w:ind w:right="-2"/>
        <w:jc w:val="both"/>
        <w:rPr>
          <w:rFonts w:ascii="Arial" w:hAnsi="Arial"/>
          <w:sz w:val="20"/>
        </w:rPr>
      </w:pPr>
      <w:r w:rsidRPr="005B077F">
        <w:rPr>
          <w:rFonts w:ascii="Arial" w:hAnsi="Arial"/>
          <w:b/>
          <w:sz w:val="24"/>
          <w:szCs w:val="24"/>
          <w:u w:val="single"/>
        </w:rPr>
        <w:t>Autoliquidation</w:t>
      </w:r>
      <w:r w:rsidR="00AF4147" w:rsidRPr="005B077F">
        <w:rPr>
          <w:rFonts w:ascii="Arial" w:hAnsi="Arial"/>
          <w:b/>
          <w:sz w:val="24"/>
          <w:szCs w:val="24"/>
          <w:u w:val="single"/>
        </w:rPr>
        <w:t xml:space="preserve"> de la taxe sur la valeur ajoutée</w:t>
      </w:r>
    </w:p>
    <w:p w14:paraId="3700C070" w14:textId="479CD73C" w:rsidR="00AF4147" w:rsidRPr="005B077F" w:rsidRDefault="00AF4147" w:rsidP="00AF4147">
      <w:pPr>
        <w:ind w:right="-2"/>
        <w:jc w:val="both"/>
        <w:rPr>
          <w:rFonts w:ascii="Arial" w:hAnsi="Arial" w:cs="Arial"/>
          <w:sz w:val="20"/>
          <w:szCs w:val="20"/>
        </w:rPr>
      </w:pPr>
      <w:r w:rsidRPr="005B077F">
        <w:rPr>
          <w:rFonts w:ascii="Arial" w:hAnsi="Arial" w:cs="Arial"/>
          <w:sz w:val="20"/>
          <w:szCs w:val="20"/>
        </w:rPr>
        <w:t>L’</w:t>
      </w:r>
      <w:r w:rsidR="00C45698" w:rsidRPr="005B077F">
        <w:rPr>
          <w:rFonts w:ascii="Arial" w:hAnsi="Arial" w:cs="Arial"/>
          <w:sz w:val="20"/>
          <w:szCs w:val="20"/>
        </w:rPr>
        <w:t>autoliquidation</w:t>
      </w:r>
      <w:r w:rsidRPr="005B077F">
        <w:rPr>
          <w:rFonts w:ascii="Arial" w:hAnsi="Arial" w:cs="Arial"/>
          <w:sz w:val="20"/>
          <w:szCs w:val="20"/>
        </w:rPr>
        <w:t xml:space="preserve"> de la TVA est applicable depuis le 01/01/2014 pour la sous-traitance du bâtiment et des travaux publics (BTP), lorsque des travaux sont effectués par un sous-traitant pour un donneur d'ordre assujetti à la TVA. La TVA sur les travaux de construction effectués par un sous-traitant doit être payée par le donneur d'ordre. Les sous-traitants sont exonérés de la déclaration et du paiement de </w:t>
      </w:r>
      <w:smartTag w:uri="urn:schemas-microsoft-com:office:smarttags" w:element="PersonName">
        <w:smartTagPr>
          <w:attr w:name="ProductID" w:val="la TVA"/>
        </w:smartTagPr>
        <w:r w:rsidRPr="005B077F">
          <w:rPr>
            <w:rFonts w:ascii="Arial" w:hAnsi="Arial" w:cs="Arial"/>
            <w:sz w:val="20"/>
            <w:szCs w:val="20"/>
          </w:rPr>
          <w:t>la TVA</w:t>
        </w:r>
      </w:smartTag>
      <w:r w:rsidRPr="005B077F">
        <w:rPr>
          <w:rFonts w:ascii="Arial" w:hAnsi="Arial" w:cs="Arial"/>
          <w:sz w:val="20"/>
          <w:szCs w:val="20"/>
        </w:rPr>
        <w:t xml:space="preserve"> due dans ce cadre.</w:t>
      </w:r>
    </w:p>
    <w:p w14:paraId="32E35471" w14:textId="77777777" w:rsidR="000A032D" w:rsidRPr="00BA2AA9" w:rsidRDefault="000A032D">
      <w:pPr>
        <w:tabs>
          <w:tab w:val="left" w:pos="290"/>
        </w:tabs>
        <w:jc w:val="both"/>
        <w:rPr>
          <w:rFonts w:ascii="Arial" w:hAnsi="Arial"/>
          <w:sz w:val="20"/>
        </w:rPr>
      </w:pPr>
    </w:p>
    <w:p w14:paraId="562B3F07" w14:textId="77777777" w:rsidR="000377C3" w:rsidRPr="00BA2AA9" w:rsidRDefault="00472141">
      <w:pPr>
        <w:tabs>
          <w:tab w:val="left" w:pos="290"/>
        </w:tabs>
        <w:jc w:val="both"/>
        <w:rPr>
          <w:rFonts w:ascii="Arial" w:hAnsi="Arial"/>
          <w:b/>
          <w:sz w:val="28"/>
          <w:szCs w:val="28"/>
        </w:rPr>
      </w:pPr>
      <w:r w:rsidRPr="00BA2AA9">
        <w:rPr>
          <w:rFonts w:ascii="Arial" w:hAnsi="Arial"/>
          <w:b/>
          <w:sz w:val="28"/>
          <w:szCs w:val="28"/>
        </w:rPr>
        <w:t>4.3 – A</w:t>
      </w:r>
      <w:r w:rsidR="000377C3" w:rsidRPr="00BA2AA9">
        <w:rPr>
          <w:rFonts w:ascii="Arial" w:hAnsi="Arial"/>
          <w:b/>
          <w:sz w:val="28"/>
          <w:szCs w:val="28"/>
        </w:rPr>
        <w:t>vances</w:t>
      </w:r>
    </w:p>
    <w:p w14:paraId="541DD06D" w14:textId="6E5F8639" w:rsidR="00E97AFB" w:rsidRDefault="00E97AFB" w:rsidP="00E97AFB">
      <w:pPr>
        <w:ind w:right="-2"/>
        <w:jc w:val="both"/>
        <w:rPr>
          <w:rFonts w:ascii="Arial" w:hAnsi="Arial" w:cs="Arial"/>
          <w:sz w:val="20"/>
          <w:szCs w:val="20"/>
        </w:rPr>
      </w:pPr>
      <w:r w:rsidRPr="00C43339">
        <w:rPr>
          <w:rFonts w:ascii="Arial" w:hAnsi="Arial" w:cs="Arial"/>
          <w:sz w:val="20"/>
          <w:szCs w:val="20"/>
        </w:rPr>
        <w:t>Sauf refus du titulaire dans l’acte d’engagement, le montant de l’avance qui pourra lui être accordée sera égal à 5%, dans l</w:t>
      </w:r>
      <w:r>
        <w:rPr>
          <w:rFonts w:ascii="Arial" w:hAnsi="Arial" w:cs="Arial"/>
          <w:sz w:val="20"/>
          <w:szCs w:val="20"/>
        </w:rPr>
        <w:t>es conditions fixées aux articles L2191-2 et R2191-3 à R2191-12 (régime général de l’avance) et R2191-16 à R2191-18 (pour l’avance en cas d’contrat) du code de la commande publique.</w:t>
      </w:r>
      <w:r w:rsidRPr="00C43339">
        <w:rPr>
          <w:rFonts w:ascii="Arial" w:hAnsi="Arial" w:cs="Arial"/>
          <w:sz w:val="20"/>
          <w:szCs w:val="20"/>
        </w:rPr>
        <w:t xml:space="preserve"> Aucune autre avance ne sera accordée.</w:t>
      </w:r>
    </w:p>
    <w:p w14:paraId="16D1BA1F" w14:textId="77777777" w:rsidR="00E97AFB" w:rsidRDefault="00E97AFB" w:rsidP="00E97AFB">
      <w:pPr>
        <w:ind w:right="-2"/>
        <w:jc w:val="both"/>
        <w:rPr>
          <w:rFonts w:ascii="Arial" w:hAnsi="Arial" w:cs="Arial"/>
          <w:sz w:val="20"/>
          <w:szCs w:val="20"/>
        </w:rPr>
      </w:pPr>
    </w:p>
    <w:p w14:paraId="49E25C00" w14:textId="77777777" w:rsidR="000377C3" w:rsidRPr="00BA2AA9" w:rsidRDefault="004740CB">
      <w:pPr>
        <w:pStyle w:val="Corpsdetexte2"/>
        <w:tabs>
          <w:tab w:val="clear" w:pos="290"/>
        </w:tabs>
        <w:spacing w:line="240" w:lineRule="auto"/>
        <w:rPr>
          <w:color w:val="auto"/>
          <w:sz w:val="28"/>
          <w:szCs w:val="28"/>
        </w:rPr>
      </w:pPr>
      <w:r>
        <w:rPr>
          <w:b/>
          <w:color w:val="auto"/>
          <w:sz w:val="28"/>
          <w:szCs w:val="28"/>
        </w:rPr>
        <w:t>4.4</w:t>
      </w:r>
      <w:r w:rsidR="00472141" w:rsidRPr="00BA2AA9">
        <w:rPr>
          <w:b/>
          <w:color w:val="auto"/>
          <w:sz w:val="28"/>
          <w:szCs w:val="28"/>
        </w:rPr>
        <w:t xml:space="preserve"> – I</w:t>
      </w:r>
      <w:r w:rsidR="000377C3" w:rsidRPr="00BA2AA9">
        <w:rPr>
          <w:b/>
          <w:color w:val="auto"/>
          <w:sz w:val="28"/>
          <w:szCs w:val="28"/>
        </w:rPr>
        <w:t>ntérêts moratoires</w:t>
      </w:r>
    </w:p>
    <w:p w14:paraId="0BF037FB" w14:textId="77777777" w:rsidR="005C565C" w:rsidRDefault="00B64EED" w:rsidP="002F3939">
      <w:pPr>
        <w:pStyle w:val="Corpsdetexte2"/>
        <w:tabs>
          <w:tab w:val="clear" w:pos="290"/>
        </w:tabs>
        <w:spacing w:line="240" w:lineRule="auto"/>
        <w:rPr>
          <w:iCs/>
          <w:color w:val="000000"/>
          <w:sz w:val="20"/>
          <w:szCs w:val="20"/>
        </w:rPr>
      </w:pPr>
      <w:r>
        <w:rPr>
          <w:iCs/>
          <w:color w:val="000000"/>
          <w:sz w:val="20"/>
          <w:szCs w:val="20"/>
        </w:rPr>
        <w:t>Conformément aux dispositions de l’article R2192-31 du code de la commande publique, l</w:t>
      </w:r>
      <w:r w:rsidR="002F3939" w:rsidRPr="00B936E2">
        <w:rPr>
          <w:iCs/>
          <w:color w:val="000000"/>
          <w:sz w:val="20"/>
          <w:szCs w:val="20"/>
        </w:rPr>
        <w:t xml:space="preserve">e taux des intérêts moratoires est égal au taux d’intérêt appliqué par la Banque centrale européenne à ses opérations principales de </w:t>
      </w:r>
      <w:r w:rsidR="002F3939">
        <w:rPr>
          <w:iCs/>
          <w:color w:val="000000"/>
          <w:sz w:val="20"/>
          <w:szCs w:val="20"/>
        </w:rPr>
        <w:t>refinancement les plus récentes</w:t>
      </w:r>
      <w:r w:rsidR="002F3939" w:rsidRPr="00B936E2">
        <w:rPr>
          <w:iCs/>
          <w:color w:val="000000"/>
          <w:sz w:val="20"/>
          <w:szCs w:val="20"/>
        </w:rPr>
        <w:t>, en vigueur au premier jour du semestre de l’année civile au cours duquel les intérêts moratoires ont commencé à courir, majoré de huit points de pourcentage</w:t>
      </w:r>
      <w:r w:rsidR="002F3939">
        <w:rPr>
          <w:iCs/>
          <w:color w:val="000000"/>
          <w:sz w:val="20"/>
          <w:szCs w:val="20"/>
        </w:rPr>
        <w:t>.</w:t>
      </w:r>
    </w:p>
    <w:p w14:paraId="19A052B5" w14:textId="77777777" w:rsidR="002F3939" w:rsidRPr="00BA2AA9" w:rsidRDefault="002F3939" w:rsidP="002F3939">
      <w:pPr>
        <w:pStyle w:val="Corpsdetexte2"/>
        <w:tabs>
          <w:tab w:val="clear" w:pos="290"/>
        </w:tabs>
        <w:spacing w:line="240" w:lineRule="auto"/>
        <w:rPr>
          <w:color w:val="auto"/>
          <w:sz w:val="22"/>
        </w:rPr>
      </w:pPr>
    </w:p>
    <w:p w14:paraId="369197E9" w14:textId="77777777" w:rsidR="000377C3" w:rsidRPr="00BA2AA9" w:rsidRDefault="004740CB">
      <w:pPr>
        <w:pStyle w:val="Corpsdetexte2"/>
        <w:tabs>
          <w:tab w:val="clear" w:pos="290"/>
        </w:tabs>
        <w:spacing w:line="240" w:lineRule="auto"/>
        <w:rPr>
          <w:color w:val="auto"/>
          <w:sz w:val="28"/>
          <w:szCs w:val="28"/>
        </w:rPr>
      </w:pPr>
      <w:r>
        <w:rPr>
          <w:b/>
          <w:color w:val="auto"/>
          <w:sz w:val="28"/>
          <w:szCs w:val="28"/>
        </w:rPr>
        <w:t>4.5</w:t>
      </w:r>
      <w:r w:rsidR="00261E5D" w:rsidRPr="00BA2AA9">
        <w:rPr>
          <w:b/>
          <w:color w:val="auto"/>
          <w:sz w:val="28"/>
          <w:szCs w:val="28"/>
        </w:rPr>
        <w:t xml:space="preserve"> – C</w:t>
      </w:r>
      <w:r w:rsidR="000377C3" w:rsidRPr="00BA2AA9">
        <w:rPr>
          <w:b/>
          <w:color w:val="auto"/>
          <w:sz w:val="28"/>
          <w:szCs w:val="28"/>
        </w:rPr>
        <w:t>ession et nantissement de créance</w:t>
      </w:r>
    </w:p>
    <w:p w14:paraId="0A7D9B4B" w14:textId="77777777" w:rsidR="00E97AFB" w:rsidRDefault="00E97AFB" w:rsidP="00E97AFB">
      <w:pPr>
        <w:tabs>
          <w:tab w:val="right" w:pos="10205"/>
        </w:tabs>
        <w:jc w:val="both"/>
        <w:rPr>
          <w:rFonts w:ascii="Arial" w:hAnsi="Arial" w:cs="Arial"/>
          <w:sz w:val="20"/>
          <w:szCs w:val="20"/>
        </w:rPr>
      </w:pPr>
      <w:r w:rsidRPr="006350E8">
        <w:rPr>
          <w:rFonts w:ascii="Arial" w:hAnsi="Arial" w:cs="Arial"/>
          <w:sz w:val="20"/>
          <w:szCs w:val="20"/>
        </w:rPr>
        <w:t xml:space="preserve">Le nantissement ou la cession de créances s’effectuera conformément aux articles </w:t>
      </w:r>
      <w:r>
        <w:rPr>
          <w:rFonts w:ascii="Arial" w:hAnsi="Arial" w:cs="Arial"/>
          <w:sz w:val="20"/>
          <w:szCs w:val="20"/>
        </w:rPr>
        <w:t>L2191-8 et R2191-45 du code de la commande publique.</w:t>
      </w:r>
    </w:p>
    <w:p w14:paraId="0FBB30F7" w14:textId="77777777" w:rsidR="00E97AFB" w:rsidRDefault="00E97AFB" w:rsidP="00E97AFB">
      <w:pPr>
        <w:tabs>
          <w:tab w:val="right" w:pos="10205"/>
        </w:tabs>
        <w:jc w:val="both"/>
        <w:rPr>
          <w:rFonts w:ascii="Arial" w:hAnsi="Arial" w:cs="Arial"/>
          <w:sz w:val="20"/>
          <w:szCs w:val="20"/>
        </w:rPr>
      </w:pPr>
    </w:p>
    <w:p w14:paraId="1B52275C" w14:textId="77777777" w:rsidR="00E97AFB" w:rsidRPr="00001129" w:rsidRDefault="00E97AFB" w:rsidP="00E97AFB">
      <w:pPr>
        <w:jc w:val="both"/>
        <w:rPr>
          <w:rFonts w:ascii="Arial" w:hAnsi="Arial" w:cs="Arial"/>
          <w:b/>
          <w:sz w:val="24"/>
          <w:szCs w:val="24"/>
          <w:u w:val="single"/>
        </w:rPr>
      </w:pPr>
      <w:r w:rsidRPr="00001129">
        <w:rPr>
          <w:rFonts w:ascii="Arial" w:hAnsi="Arial" w:cs="Arial"/>
          <w:b/>
          <w:sz w:val="24"/>
          <w:szCs w:val="24"/>
          <w:u w:val="single"/>
        </w:rPr>
        <w:t>Conditions</w:t>
      </w:r>
    </w:p>
    <w:p w14:paraId="39BCADAB" w14:textId="77777777" w:rsidR="00E97AFB" w:rsidRPr="00001129" w:rsidRDefault="00E97AFB" w:rsidP="00E97AFB">
      <w:pPr>
        <w:jc w:val="both"/>
        <w:rPr>
          <w:rFonts w:ascii="Arial" w:hAnsi="Arial" w:cs="Arial"/>
          <w:b/>
          <w:sz w:val="20"/>
          <w:szCs w:val="20"/>
        </w:rPr>
      </w:pPr>
      <w:r w:rsidRPr="00001129">
        <w:rPr>
          <w:rFonts w:ascii="Arial" w:hAnsi="Arial" w:cs="Arial"/>
          <w:sz w:val="20"/>
          <w:szCs w:val="20"/>
        </w:rPr>
        <w:t xml:space="preserve">En cas de cession ou de nantissement, </w:t>
      </w:r>
      <w:r>
        <w:rPr>
          <w:rFonts w:ascii="Arial" w:hAnsi="Arial" w:cs="Arial"/>
          <w:sz w:val="20"/>
          <w:szCs w:val="20"/>
        </w:rPr>
        <w:t>l’acheteur</w:t>
      </w:r>
      <w:r w:rsidRPr="00001129">
        <w:rPr>
          <w:rFonts w:ascii="Arial" w:hAnsi="Arial" w:cs="Arial"/>
          <w:sz w:val="20"/>
          <w:szCs w:val="20"/>
        </w:rPr>
        <w:t xml:space="preserve"> remet au titulaire unique ou au groupement solidaire dont les prestations ne sont pas individualisées soit une copie de l’original du marché revêtue de la mention « remis en unique exemplaire en vue d’une opération de cession ou de nantissement », soit un certificat de cessibilité conforme au modèle règlementaire. </w:t>
      </w:r>
    </w:p>
    <w:p w14:paraId="165F4A45" w14:textId="77777777" w:rsidR="00E97AFB" w:rsidRPr="00001129" w:rsidRDefault="00E97AFB" w:rsidP="00E97AFB">
      <w:pPr>
        <w:jc w:val="both"/>
        <w:rPr>
          <w:rFonts w:ascii="Arial" w:hAnsi="Arial" w:cs="Arial"/>
          <w:sz w:val="20"/>
          <w:szCs w:val="20"/>
        </w:rPr>
      </w:pPr>
      <w:r w:rsidRPr="00001129">
        <w:rPr>
          <w:rFonts w:ascii="Arial" w:hAnsi="Arial" w:cs="Arial"/>
          <w:sz w:val="20"/>
          <w:szCs w:val="20"/>
        </w:rPr>
        <w:t>En cas de groupement conjoint ou encore de groupement solidaire dont les prestations sont individualisées, et sous réserve que les prestations fassent l’objet d’un paiement séparé, il est remis à chacun des membres du groupement soit une copie de l’original du marché revêtue de la mention « remis en unique exemplaire en vue d’une opération de cession ou de nantissement », soit un certificat de cessibilité conforme au modèle règlementaire.</w:t>
      </w:r>
    </w:p>
    <w:p w14:paraId="60B1080A" w14:textId="77777777" w:rsidR="00E97AFB" w:rsidRDefault="00E97AFB" w:rsidP="00E97AFB">
      <w:pPr>
        <w:jc w:val="both"/>
        <w:rPr>
          <w:rFonts w:ascii="Arial" w:hAnsi="Arial" w:cs="Arial"/>
          <w:sz w:val="20"/>
          <w:szCs w:val="20"/>
        </w:rPr>
      </w:pPr>
      <w:r w:rsidRPr="00001129">
        <w:rPr>
          <w:rFonts w:ascii="Arial" w:hAnsi="Arial" w:cs="Arial"/>
          <w:sz w:val="20"/>
          <w:szCs w:val="20"/>
        </w:rPr>
        <w:t>Dans tous les cas, il est spécifié à l’acte d’engagement ou au certificat, le montant maximum pouvant être nanti ou cédé au profit de l’entreprise unique ou du groupement solidaire, et en cas de groupement conjoint ou de groupement solidaire dont les prestations sont individualisées et payées séparément, au profit de chacun des membres du groupement conjoint.</w:t>
      </w:r>
    </w:p>
    <w:p w14:paraId="028E52B6" w14:textId="77777777" w:rsidR="00E97AFB" w:rsidRPr="00001129" w:rsidRDefault="00E97AFB" w:rsidP="00E97AFB">
      <w:pPr>
        <w:jc w:val="both"/>
        <w:rPr>
          <w:rFonts w:ascii="Arial" w:hAnsi="Arial" w:cs="Arial"/>
          <w:sz w:val="20"/>
          <w:szCs w:val="20"/>
        </w:rPr>
      </w:pPr>
    </w:p>
    <w:p w14:paraId="2907B2E3" w14:textId="77777777" w:rsidR="00E97AFB" w:rsidRPr="00001129" w:rsidRDefault="00E97AFB" w:rsidP="00E97AFB">
      <w:pPr>
        <w:jc w:val="both"/>
        <w:rPr>
          <w:rFonts w:ascii="Arial" w:hAnsi="Arial" w:cs="Arial"/>
          <w:b/>
          <w:sz w:val="24"/>
          <w:szCs w:val="24"/>
          <w:u w:val="single"/>
        </w:rPr>
      </w:pPr>
      <w:r w:rsidRPr="00001129">
        <w:rPr>
          <w:rFonts w:ascii="Arial" w:hAnsi="Arial" w:cs="Arial"/>
          <w:b/>
          <w:sz w:val="24"/>
          <w:szCs w:val="24"/>
          <w:u w:val="single"/>
        </w:rPr>
        <w:lastRenderedPageBreak/>
        <w:t>Notification</w:t>
      </w:r>
    </w:p>
    <w:p w14:paraId="27666CBC" w14:textId="4C0B821D" w:rsidR="00E97AFB" w:rsidRDefault="00E97AFB" w:rsidP="00E97AFB">
      <w:pPr>
        <w:jc w:val="both"/>
        <w:rPr>
          <w:rFonts w:ascii="Arial" w:hAnsi="Arial" w:cs="Arial"/>
          <w:sz w:val="20"/>
          <w:szCs w:val="20"/>
        </w:rPr>
      </w:pPr>
      <w:r w:rsidRPr="00001129">
        <w:rPr>
          <w:rFonts w:ascii="Arial" w:hAnsi="Arial" w:cs="Arial"/>
          <w:sz w:val="20"/>
          <w:szCs w:val="20"/>
        </w:rPr>
        <w:t>Le bénéficiaire de la cession ou du nantissement de créance au titre d’un marché public notifie ou signifie cet acte au comptable public assignataire dans les conditions de l’article R313-17 du code monétaire et financier qui procède au règlement auprès du bénéficiaire s’il s’agit d’une cession. En cas de nantissement, le règlement intervient auprès du titulaire sauf si le bénéficiaire du nantissement peut se prévaloir auprès du comptable de l’organisme de l’accord de l’entreprise pour le paiement des prestations dues.</w:t>
      </w:r>
    </w:p>
    <w:p w14:paraId="2DE3A668" w14:textId="77777777" w:rsidR="00C6530A" w:rsidRPr="00001129" w:rsidRDefault="00C6530A" w:rsidP="00E97AFB">
      <w:pPr>
        <w:jc w:val="both"/>
        <w:rPr>
          <w:rFonts w:ascii="Arial" w:hAnsi="Arial" w:cs="Arial"/>
          <w:sz w:val="20"/>
          <w:szCs w:val="20"/>
        </w:rPr>
      </w:pPr>
    </w:p>
    <w:p w14:paraId="2E6368A6" w14:textId="77777777" w:rsidR="00AF4147" w:rsidRPr="00500BB7" w:rsidRDefault="00AF4147" w:rsidP="00AF4147">
      <w:pPr>
        <w:tabs>
          <w:tab w:val="left" w:pos="290"/>
        </w:tabs>
        <w:jc w:val="both"/>
        <w:rPr>
          <w:rFonts w:ascii="Arial" w:hAnsi="Arial"/>
          <w:b/>
          <w:sz w:val="28"/>
          <w:szCs w:val="28"/>
        </w:rPr>
      </w:pPr>
      <w:r>
        <w:rPr>
          <w:rFonts w:ascii="Arial" w:hAnsi="Arial"/>
          <w:b/>
          <w:sz w:val="28"/>
          <w:szCs w:val="28"/>
        </w:rPr>
        <w:t>4.6 – Réfaction du</w:t>
      </w:r>
      <w:r w:rsidRPr="00500BB7">
        <w:rPr>
          <w:rFonts w:ascii="Arial" w:hAnsi="Arial"/>
          <w:b/>
          <w:sz w:val="28"/>
          <w:szCs w:val="28"/>
        </w:rPr>
        <w:t xml:space="preserve"> prix</w:t>
      </w:r>
      <w:r w:rsidR="00A305A4">
        <w:rPr>
          <w:rFonts w:ascii="Arial" w:hAnsi="Arial"/>
          <w:b/>
          <w:sz w:val="28"/>
          <w:szCs w:val="28"/>
        </w:rPr>
        <w:t xml:space="preserve"> des ouvrages</w:t>
      </w:r>
    </w:p>
    <w:p w14:paraId="36B286F1" w14:textId="71D34AE3" w:rsidR="00AF4147" w:rsidRDefault="00AF4147" w:rsidP="00AF4147">
      <w:pPr>
        <w:pStyle w:val="Corpsdetexte2"/>
        <w:tabs>
          <w:tab w:val="clear" w:pos="290"/>
        </w:tabs>
        <w:spacing w:line="240" w:lineRule="auto"/>
        <w:rPr>
          <w:color w:val="auto"/>
          <w:sz w:val="20"/>
          <w:szCs w:val="20"/>
        </w:rPr>
      </w:pPr>
      <w:r>
        <w:rPr>
          <w:color w:val="auto"/>
          <w:sz w:val="20"/>
          <w:szCs w:val="20"/>
        </w:rPr>
        <w:t>Le présent article déroge aux articles 1</w:t>
      </w:r>
      <w:r w:rsidR="00D74E29">
        <w:rPr>
          <w:color w:val="auto"/>
          <w:sz w:val="20"/>
          <w:szCs w:val="20"/>
        </w:rPr>
        <w:t>4</w:t>
      </w:r>
      <w:r>
        <w:rPr>
          <w:color w:val="auto"/>
          <w:sz w:val="20"/>
          <w:szCs w:val="20"/>
        </w:rPr>
        <w:t xml:space="preserve"> et 1</w:t>
      </w:r>
      <w:r w:rsidR="00D74E29">
        <w:rPr>
          <w:color w:val="auto"/>
          <w:sz w:val="20"/>
          <w:szCs w:val="20"/>
        </w:rPr>
        <w:t>5</w:t>
      </w:r>
      <w:r>
        <w:rPr>
          <w:color w:val="auto"/>
          <w:sz w:val="20"/>
          <w:szCs w:val="20"/>
        </w:rPr>
        <w:t xml:space="preserve"> du CCAG-Travaux.</w:t>
      </w:r>
    </w:p>
    <w:p w14:paraId="79EF8ED5" w14:textId="77777777" w:rsidR="00AF4147" w:rsidRDefault="00AF4147" w:rsidP="00AF4147">
      <w:pPr>
        <w:pStyle w:val="Corpsdetexte2"/>
        <w:tabs>
          <w:tab w:val="clear" w:pos="290"/>
        </w:tabs>
        <w:spacing w:line="240" w:lineRule="auto"/>
        <w:rPr>
          <w:color w:val="auto"/>
          <w:sz w:val="20"/>
          <w:szCs w:val="20"/>
        </w:rPr>
      </w:pPr>
    </w:p>
    <w:p w14:paraId="764785ED" w14:textId="2297384F" w:rsidR="00AF4147" w:rsidRPr="00500BB7" w:rsidRDefault="00AF4147" w:rsidP="00AF4147">
      <w:pPr>
        <w:pStyle w:val="Corpsdetexte2"/>
        <w:tabs>
          <w:tab w:val="clear" w:pos="290"/>
        </w:tabs>
        <w:spacing w:line="240" w:lineRule="auto"/>
        <w:rPr>
          <w:color w:val="auto"/>
          <w:sz w:val="20"/>
          <w:szCs w:val="20"/>
        </w:rPr>
      </w:pPr>
      <w:r w:rsidRPr="00500BB7">
        <w:rPr>
          <w:color w:val="auto"/>
          <w:sz w:val="20"/>
          <w:szCs w:val="20"/>
        </w:rPr>
        <w:t xml:space="preserve">Sans préjudice de l’application éventuelle de pénalités, en cas </w:t>
      </w:r>
      <w:r>
        <w:rPr>
          <w:color w:val="auto"/>
          <w:sz w:val="20"/>
          <w:szCs w:val="20"/>
        </w:rPr>
        <w:t xml:space="preserve">de </w:t>
      </w:r>
      <w:r w:rsidR="00D74E29">
        <w:rPr>
          <w:color w:val="auto"/>
          <w:sz w:val="20"/>
          <w:szCs w:val="20"/>
        </w:rPr>
        <w:t>non-respect</w:t>
      </w:r>
      <w:r>
        <w:rPr>
          <w:color w:val="auto"/>
          <w:sz w:val="20"/>
          <w:szCs w:val="20"/>
        </w:rPr>
        <w:t xml:space="preserve"> des quantités </w:t>
      </w:r>
      <w:r w:rsidRPr="00500BB7">
        <w:rPr>
          <w:color w:val="auto"/>
          <w:sz w:val="20"/>
          <w:szCs w:val="20"/>
        </w:rPr>
        <w:t xml:space="preserve">prévues au marché ou en cas de défaut affectant la qualité des </w:t>
      </w:r>
      <w:r>
        <w:rPr>
          <w:color w:val="auto"/>
          <w:sz w:val="20"/>
          <w:szCs w:val="20"/>
        </w:rPr>
        <w:t>ouvrages</w:t>
      </w:r>
      <w:r w:rsidRPr="00500BB7">
        <w:rPr>
          <w:color w:val="auto"/>
          <w:sz w:val="20"/>
          <w:szCs w:val="20"/>
        </w:rPr>
        <w:t xml:space="preserve">, l’organisme pourra procéder de </w:t>
      </w:r>
      <w:r w:rsidR="00D74E29" w:rsidRPr="00500BB7">
        <w:rPr>
          <w:color w:val="auto"/>
          <w:sz w:val="20"/>
          <w:szCs w:val="20"/>
        </w:rPr>
        <w:t>lui-même</w:t>
      </w:r>
      <w:r w:rsidRPr="00500BB7">
        <w:rPr>
          <w:color w:val="auto"/>
          <w:sz w:val="20"/>
          <w:szCs w:val="20"/>
        </w:rPr>
        <w:t xml:space="preserve"> au paiement de </w:t>
      </w:r>
      <w:r>
        <w:rPr>
          <w:color w:val="auto"/>
          <w:sz w:val="20"/>
          <w:szCs w:val="20"/>
        </w:rPr>
        <w:t>ceux</w:t>
      </w:r>
      <w:r w:rsidRPr="00500BB7">
        <w:rPr>
          <w:color w:val="auto"/>
          <w:sz w:val="20"/>
          <w:szCs w:val="20"/>
        </w:rPr>
        <w:t>-ci au prorata des quantités réellement exécu</w:t>
      </w:r>
      <w:r>
        <w:rPr>
          <w:color w:val="auto"/>
          <w:sz w:val="20"/>
          <w:szCs w:val="20"/>
        </w:rPr>
        <w:t>tées ou de la qualité réelle constatable</w:t>
      </w:r>
      <w:r w:rsidRPr="00500BB7">
        <w:rPr>
          <w:color w:val="auto"/>
          <w:sz w:val="20"/>
          <w:szCs w:val="20"/>
        </w:rPr>
        <w:t xml:space="preserve">. La preuve des quantités ou du défaut de qualité est apportée par l’organisme, par tous moyens. </w:t>
      </w:r>
    </w:p>
    <w:p w14:paraId="30E9BB60" w14:textId="77777777" w:rsidR="00AF4147" w:rsidRPr="00500BB7" w:rsidRDefault="00AF4147" w:rsidP="00AF4147">
      <w:pPr>
        <w:pStyle w:val="Corpsdetexte2"/>
        <w:tabs>
          <w:tab w:val="clear" w:pos="290"/>
        </w:tabs>
        <w:spacing w:line="240" w:lineRule="auto"/>
        <w:rPr>
          <w:color w:val="auto"/>
          <w:sz w:val="20"/>
          <w:szCs w:val="20"/>
        </w:rPr>
      </w:pPr>
      <w:r w:rsidRPr="00500BB7">
        <w:rPr>
          <w:color w:val="auto"/>
          <w:sz w:val="20"/>
          <w:szCs w:val="20"/>
        </w:rPr>
        <w:t>S’il y a lieu, l’application de pénalités s’effectuera sur la base du montant recalculé au prorata des imperfections constatées par l’organisme. Dès lors, ce montant servira de base au pourcentage maximal des pénalités applicables.</w:t>
      </w:r>
    </w:p>
    <w:p w14:paraId="11C62978" w14:textId="77777777" w:rsidR="00365C39" w:rsidRPr="00FB6D65" w:rsidRDefault="00365C39">
      <w:pPr>
        <w:pStyle w:val="Corpsdetexte2"/>
        <w:tabs>
          <w:tab w:val="clear" w:pos="290"/>
        </w:tabs>
        <w:spacing w:line="240" w:lineRule="auto"/>
        <w:rPr>
          <w:color w:val="FF0000"/>
          <w:sz w:val="22"/>
        </w:rPr>
      </w:pPr>
    </w:p>
    <w:p w14:paraId="7A31A107" w14:textId="77777777" w:rsidR="000377C3" w:rsidRPr="006B3A3E" w:rsidRDefault="000377C3">
      <w:pPr>
        <w:pStyle w:val="CCAP"/>
        <w:shd w:val="clear" w:color="auto" w:fill="C0C0C0"/>
        <w:spacing w:before="0" w:after="0"/>
      </w:pPr>
      <w:r w:rsidRPr="006B3A3E">
        <w:t xml:space="preserve">ARTICLE 5 – </w:t>
      </w:r>
      <w:r w:rsidR="00556AC7" w:rsidRPr="006B3A3E">
        <w:t xml:space="preserve">EXECUTION DU </w:t>
      </w:r>
      <w:r w:rsidR="002F3939">
        <w:t>CONTRAT</w:t>
      </w:r>
    </w:p>
    <w:bookmarkEnd w:id="24"/>
    <w:p w14:paraId="5CFB91D6" w14:textId="77777777" w:rsidR="00FF679F" w:rsidRDefault="00FF679F">
      <w:pPr>
        <w:pStyle w:val="P1"/>
        <w:suppressAutoHyphens w:val="0"/>
        <w:spacing w:after="0" w:line="240" w:lineRule="auto"/>
        <w:rPr>
          <w:sz w:val="20"/>
        </w:rPr>
      </w:pPr>
    </w:p>
    <w:p w14:paraId="3A16A82B" w14:textId="77777777" w:rsidR="00C3590E" w:rsidRPr="006B3A3E" w:rsidRDefault="00C3590E" w:rsidP="00C3590E">
      <w:pPr>
        <w:pStyle w:val="Corpsdetexte"/>
        <w:rPr>
          <w:b/>
          <w:color w:val="auto"/>
          <w:sz w:val="28"/>
          <w:szCs w:val="28"/>
        </w:rPr>
      </w:pPr>
      <w:r w:rsidRPr="006B3A3E">
        <w:rPr>
          <w:b/>
          <w:color w:val="auto"/>
          <w:sz w:val="28"/>
          <w:szCs w:val="28"/>
        </w:rPr>
        <w:t xml:space="preserve">5.1 – </w:t>
      </w:r>
      <w:r>
        <w:rPr>
          <w:b/>
          <w:color w:val="auto"/>
          <w:sz w:val="28"/>
          <w:szCs w:val="28"/>
        </w:rPr>
        <w:t>Dispositions générales</w:t>
      </w:r>
    </w:p>
    <w:p w14:paraId="123E42E7" w14:textId="77777777" w:rsidR="00C85534" w:rsidRDefault="00C85534" w:rsidP="00CF6E3A">
      <w:pPr>
        <w:pStyle w:val="P1"/>
        <w:suppressAutoHyphens w:val="0"/>
        <w:spacing w:after="0" w:line="240" w:lineRule="auto"/>
        <w:rPr>
          <w:sz w:val="20"/>
        </w:rPr>
      </w:pPr>
    </w:p>
    <w:p w14:paraId="7999641E" w14:textId="1539254C" w:rsidR="003502E7" w:rsidRPr="00C85534" w:rsidRDefault="003502E7" w:rsidP="003502E7">
      <w:pPr>
        <w:pStyle w:val="Retraitcorpsdetexte2"/>
        <w:ind w:left="0"/>
        <w:rPr>
          <w:b/>
          <w:u w:val="single"/>
        </w:rPr>
      </w:pPr>
      <w:r>
        <w:rPr>
          <w:b/>
          <w:u w:val="single"/>
        </w:rPr>
        <w:t xml:space="preserve">Equivalence de normes, matériaux et procédés de mise en </w:t>
      </w:r>
      <w:r w:rsidR="00095D15">
        <w:rPr>
          <w:b/>
          <w:u w:val="single"/>
        </w:rPr>
        <w:t>œuvre</w:t>
      </w:r>
    </w:p>
    <w:p w14:paraId="0CA2C8B0" w14:textId="2A2AC76E" w:rsidR="003502E7" w:rsidRDefault="003502E7" w:rsidP="00CF6E3A">
      <w:pPr>
        <w:pStyle w:val="P1"/>
        <w:suppressAutoHyphens w:val="0"/>
        <w:spacing w:after="0" w:line="240" w:lineRule="auto"/>
        <w:rPr>
          <w:sz w:val="20"/>
        </w:rPr>
      </w:pPr>
      <w:r>
        <w:rPr>
          <w:sz w:val="20"/>
        </w:rPr>
        <w:t>Toutes les normes, marques de matériaux ou procédés de mise en œuvre référencés dans le CCTP le sont à titre indicatif. La prése</w:t>
      </w:r>
      <w:r w:rsidR="00AD10F8">
        <w:rPr>
          <w:sz w:val="20"/>
        </w:rPr>
        <w:t>nte clause s’applique</w:t>
      </w:r>
      <w:r>
        <w:rPr>
          <w:sz w:val="20"/>
        </w:rPr>
        <w:t xml:space="preserve"> en priorité s</w:t>
      </w:r>
      <w:r w:rsidR="00AD10F8">
        <w:rPr>
          <w:sz w:val="20"/>
        </w:rPr>
        <w:t>ur toutes les clauses d</w:t>
      </w:r>
      <w:r w:rsidR="005E3D26">
        <w:rPr>
          <w:sz w:val="20"/>
        </w:rPr>
        <w:t>u</w:t>
      </w:r>
      <w:r w:rsidR="00AD10F8">
        <w:rPr>
          <w:sz w:val="20"/>
        </w:rPr>
        <w:t xml:space="preserve"> CCTP et </w:t>
      </w:r>
      <w:r>
        <w:rPr>
          <w:sz w:val="20"/>
        </w:rPr>
        <w:t>précise que l’ensemble de ces références peuvent être substituées par des références équivalentes en termes de normes, marques de matériaux ou procédés de réalisation.</w:t>
      </w:r>
    </w:p>
    <w:p w14:paraId="5BF9D018" w14:textId="77777777" w:rsidR="003502E7" w:rsidRDefault="003502E7" w:rsidP="00CF6E3A">
      <w:pPr>
        <w:pStyle w:val="P1"/>
        <w:suppressAutoHyphens w:val="0"/>
        <w:spacing w:after="0" w:line="240" w:lineRule="auto"/>
        <w:rPr>
          <w:sz w:val="20"/>
        </w:rPr>
      </w:pPr>
    </w:p>
    <w:p w14:paraId="19B0FF7D" w14:textId="77777777" w:rsidR="00C85534" w:rsidRPr="00C85534" w:rsidRDefault="00C85534" w:rsidP="00C85534">
      <w:pPr>
        <w:pStyle w:val="Retraitcorpsdetexte2"/>
        <w:ind w:left="0"/>
        <w:rPr>
          <w:b/>
          <w:u w:val="single"/>
        </w:rPr>
      </w:pPr>
      <w:r>
        <w:rPr>
          <w:b/>
          <w:u w:val="single"/>
        </w:rPr>
        <w:t>Ordres de service</w:t>
      </w:r>
    </w:p>
    <w:p w14:paraId="36461EED" w14:textId="77777777" w:rsidR="00CF6E3A" w:rsidRPr="00CD14ED" w:rsidRDefault="00CF6E3A" w:rsidP="00CF6E3A">
      <w:pPr>
        <w:pStyle w:val="P1"/>
        <w:suppressAutoHyphens w:val="0"/>
        <w:spacing w:after="0" w:line="240" w:lineRule="auto"/>
        <w:rPr>
          <w:sz w:val="20"/>
        </w:rPr>
      </w:pPr>
      <w:r w:rsidRPr="00CD14ED">
        <w:rPr>
          <w:sz w:val="20"/>
        </w:rPr>
        <w:t xml:space="preserve">Les ordres de service sont tels que définis à l’article 2 du CCAG-Travaux. Ils sont notifiés au titulaire par l’organisme maître d’ouvrage ou le maître d’œuvre dans les conditions définies à l’article 3.1 du CCAG-Travaux. </w:t>
      </w:r>
    </w:p>
    <w:p w14:paraId="3B1D2CA2" w14:textId="77777777" w:rsidR="00CF6E3A" w:rsidRDefault="00CF6E3A" w:rsidP="00CF6E3A">
      <w:pPr>
        <w:pStyle w:val="P1"/>
        <w:suppressAutoHyphens w:val="0"/>
        <w:spacing w:after="0" w:line="240" w:lineRule="auto"/>
        <w:rPr>
          <w:sz w:val="20"/>
        </w:rPr>
      </w:pPr>
      <w:r w:rsidRPr="00CD14ED">
        <w:rPr>
          <w:sz w:val="20"/>
        </w:rPr>
        <w:t>L’usage du courriel ou de la télécopie avec accusé de réception vaut notification d’un ordre de service dans le cadre du présent marché.</w:t>
      </w:r>
      <w:r w:rsidR="00C85534">
        <w:rPr>
          <w:sz w:val="20"/>
        </w:rPr>
        <w:t xml:space="preserve"> </w:t>
      </w:r>
      <w:r>
        <w:rPr>
          <w:sz w:val="20"/>
        </w:rPr>
        <w:t>Le commencement d’exécution des travaux par le titulaire est conditionné par la notification d’un ordre de service de démarrage des travaux par le maître d’ouvrage ou le maître d’œuvre.</w:t>
      </w:r>
    </w:p>
    <w:p w14:paraId="69462814" w14:textId="77777777" w:rsidR="00C55119" w:rsidRDefault="00C55119" w:rsidP="00CF6E3A">
      <w:pPr>
        <w:pStyle w:val="P1"/>
        <w:suppressAutoHyphens w:val="0"/>
        <w:spacing w:after="0" w:line="240" w:lineRule="auto"/>
        <w:rPr>
          <w:sz w:val="20"/>
        </w:rPr>
      </w:pPr>
    </w:p>
    <w:p w14:paraId="437C7051" w14:textId="77777777" w:rsidR="00C85534" w:rsidRPr="00C85534" w:rsidRDefault="00C85534" w:rsidP="00C85534">
      <w:pPr>
        <w:pStyle w:val="Retraitcorpsdetexte2"/>
        <w:ind w:left="0"/>
        <w:rPr>
          <w:b/>
          <w:u w:val="single"/>
        </w:rPr>
      </w:pPr>
      <w:r>
        <w:rPr>
          <w:b/>
          <w:u w:val="single"/>
        </w:rPr>
        <w:t>Essais et contrôle des matériaux mis en œuvre pour la réalisation des ouvrages</w:t>
      </w:r>
    </w:p>
    <w:p w14:paraId="17EDA03B" w14:textId="77777777" w:rsidR="00CF6E3A" w:rsidRDefault="00CF6E3A" w:rsidP="00CF6E3A">
      <w:pPr>
        <w:pStyle w:val="P1"/>
        <w:suppressAutoHyphens w:val="0"/>
        <w:spacing w:after="0" w:line="240" w:lineRule="auto"/>
        <w:rPr>
          <w:sz w:val="20"/>
        </w:rPr>
      </w:pPr>
      <w:r>
        <w:rPr>
          <w:sz w:val="20"/>
        </w:rPr>
        <w:t xml:space="preserve">Les essais et contrôles des matériaux et produits seront effectués dans les conditions de l’article 24 du CCAG-Travaux par les laboratoires ou bureaux de contrôles désignés par le maître </w:t>
      </w:r>
      <w:r w:rsidR="00C85534">
        <w:rPr>
          <w:sz w:val="20"/>
        </w:rPr>
        <w:t>d’</w:t>
      </w:r>
      <w:r w:rsidR="002F3939">
        <w:rPr>
          <w:sz w:val="20"/>
        </w:rPr>
        <w:t>œuvre</w:t>
      </w:r>
      <w:r>
        <w:rPr>
          <w:sz w:val="20"/>
        </w:rPr>
        <w:t>. Par dérogation à l’article 38 du CCAG-Travaux, les essais et contrôles supplémentaires effectués à la demande de l’organisme seront effectués aux frais et risques du titulaire si les résultats de ces essais lui sont défavorables. Dans le cas contraire, ils sont supportés par l’organisme.</w:t>
      </w:r>
    </w:p>
    <w:p w14:paraId="1228B1E1" w14:textId="77777777" w:rsidR="00C85534" w:rsidRDefault="00C85534" w:rsidP="00CF6E3A">
      <w:pPr>
        <w:pStyle w:val="P1"/>
        <w:suppressAutoHyphens w:val="0"/>
        <w:spacing w:after="0" w:line="240" w:lineRule="auto"/>
        <w:rPr>
          <w:sz w:val="20"/>
        </w:rPr>
      </w:pPr>
    </w:p>
    <w:p w14:paraId="3E3CD24A" w14:textId="77777777" w:rsidR="00C85534" w:rsidRPr="00F911AA" w:rsidRDefault="00C85534" w:rsidP="00C85534">
      <w:pPr>
        <w:pStyle w:val="Retraitcorpsdetexte2"/>
        <w:ind w:left="0"/>
        <w:rPr>
          <w:b/>
          <w:u w:val="single"/>
        </w:rPr>
      </w:pPr>
      <w:r w:rsidRPr="00F911AA">
        <w:rPr>
          <w:b/>
          <w:u w:val="single"/>
        </w:rPr>
        <w:t>Etudes techniques</w:t>
      </w:r>
    </w:p>
    <w:p w14:paraId="3E5C3AA6" w14:textId="77777777" w:rsidR="00C85534" w:rsidRPr="002F3939" w:rsidRDefault="00C85534" w:rsidP="00C85534">
      <w:pPr>
        <w:autoSpaceDE w:val="0"/>
        <w:autoSpaceDN w:val="0"/>
        <w:adjustRightInd w:val="0"/>
        <w:rPr>
          <w:rFonts w:ascii="Arial" w:hAnsi="Arial" w:cs="Arial"/>
          <w:sz w:val="20"/>
          <w:szCs w:val="20"/>
        </w:rPr>
      </w:pPr>
      <w:r w:rsidRPr="002F3939">
        <w:rPr>
          <w:rFonts w:ascii="Arial" w:hAnsi="Arial" w:cs="Arial"/>
          <w:sz w:val="20"/>
          <w:szCs w:val="20"/>
        </w:rPr>
        <w:t xml:space="preserve">Elles sont confiées à la </w:t>
      </w:r>
      <w:r w:rsidR="002F3939">
        <w:rPr>
          <w:rFonts w:ascii="Arial" w:hAnsi="Arial" w:cs="Arial"/>
          <w:sz w:val="20"/>
          <w:szCs w:val="20"/>
        </w:rPr>
        <w:t>charge du maître d’ouvrage.</w:t>
      </w:r>
    </w:p>
    <w:p w14:paraId="7342BD01" w14:textId="77777777" w:rsidR="00B84C11" w:rsidRDefault="00B84C11" w:rsidP="00C85534">
      <w:pPr>
        <w:autoSpaceDE w:val="0"/>
        <w:autoSpaceDN w:val="0"/>
        <w:adjustRightInd w:val="0"/>
        <w:rPr>
          <w:rFonts w:ascii="Arial" w:hAnsi="Arial" w:cs="Arial"/>
          <w:sz w:val="18"/>
          <w:szCs w:val="18"/>
        </w:rPr>
      </w:pPr>
    </w:p>
    <w:p w14:paraId="6259D33C" w14:textId="77777777" w:rsidR="00B84C11" w:rsidRPr="0004601C" w:rsidRDefault="00B84C11" w:rsidP="00B84C11">
      <w:pPr>
        <w:jc w:val="both"/>
        <w:rPr>
          <w:rFonts w:ascii="Arial" w:hAnsi="Arial"/>
          <w:b/>
          <w:snapToGrid w:val="0"/>
          <w:sz w:val="24"/>
          <w:szCs w:val="24"/>
          <w:u w:val="single"/>
        </w:rPr>
      </w:pPr>
      <w:r w:rsidRPr="0004601C">
        <w:rPr>
          <w:rFonts w:ascii="Arial" w:hAnsi="Arial"/>
          <w:b/>
          <w:snapToGrid w:val="0"/>
          <w:sz w:val="24"/>
          <w:szCs w:val="24"/>
          <w:u w:val="single"/>
        </w:rPr>
        <w:t>Signalisation</w:t>
      </w:r>
    </w:p>
    <w:p w14:paraId="2B099903" w14:textId="3500CC03" w:rsidR="00B84C11" w:rsidRDefault="00B84C11" w:rsidP="00B84C11">
      <w:pPr>
        <w:jc w:val="both"/>
        <w:rPr>
          <w:rFonts w:ascii="Arial" w:hAnsi="Arial"/>
          <w:snapToGrid w:val="0"/>
          <w:sz w:val="20"/>
          <w:szCs w:val="20"/>
        </w:rPr>
      </w:pPr>
      <w:r w:rsidRPr="00B84C11">
        <w:rPr>
          <w:rFonts w:ascii="Arial" w:hAnsi="Arial"/>
          <w:snapToGrid w:val="0"/>
          <w:sz w:val="20"/>
          <w:szCs w:val="20"/>
        </w:rPr>
        <w:t xml:space="preserve">A la demande l’organisme ou à chaque fois que cela s’avère nécessaire et après autorisation de </w:t>
      </w:r>
      <w:r>
        <w:rPr>
          <w:rFonts w:ascii="Arial" w:hAnsi="Arial"/>
          <w:snapToGrid w:val="0"/>
          <w:sz w:val="20"/>
          <w:szCs w:val="20"/>
        </w:rPr>
        <w:t>ce dernier</w:t>
      </w:r>
      <w:r w:rsidRPr="00B84C11">
        <w:rPr>
          <w:rFonts w:ascii="Arial" w:hAnsi="Arial"/>
          <w:snapToGrid w:val="0"/>
          <w:sz w:val="20"/>
          <w:szCs w:val="20"/>
        </w:rPr>
        <w:t>, le titulaire prévoit le signalement de ses interventions. Il place à ses frais les barrages et les écriteaux nécessaires et prend toutes mesures pour assurer la signalisation et prévenir les divers usagers de la présence de zones interdites ou dangereuses.</w:t>
      </w:r>
    </w:p>
    <w:p w14:paraId="2A3FD75E" w14:textId="77777777" w:rsidR="00E97AFB" w:rsidRPr="00B84C11" w:rsidRDefault="00E97AFB" w:rsidP="00B84C11">
      <w:pPr>
        <w:jc w:val="both"/>
        <w:rPr>
          <w:rFonts w:ascii="Arial" w:hAnsi="Arial"/>
          <w:snapToGrid w:val="0"/>
          <w:sz w:val="20"/>
          <w:szCs w:val="20"/>
        </w:rPr>
      </w:pPr>
    </w:p>
    <w:p w14:paraId="25935429" w14:textId="77777777" w:rsidR="00C85534" w:rsidRPr="00C85534" w:rsidRDefault="00C85534" w:rsidP="00C85534">
      <w:pPr>
        <w:pStyle w:val="Retraitcorpsdetexte2"/>
        <w:ind w:left="0"/>
        <w:rPr>
          <w:b/>
          <w:u w:val="single"/>
        </w:rPr>
      </w:pPr>
      <w:r>
        <w:rPr>
          <w:b/>
          <w:u w:val="single"/>
        </w:rPr>
        <w:t>Percements et scellements</w:t>
      </w:r>
    </w:p>
    <w:p w14:paraId="201068A9" w14:textId="0FEC0A67" w:rsidR="00C85534" w:rsidRPr="004F22AC" w:rsidRDefault="00C85534" w:rsidP="00C85534">
      <w:pPr>
        <w:pStyle w:val="P1"/>
        <w:suppressAutoHyphens w:val="0"/>
        <w:spacing w:after="0" w:line="240" w:lineRule="auto"/>
        <w:rPr>
          <w:sz w:val="20"/>
        </w:rPr>
      </w:pPr>
      <w:r w:rsidRPr="004F22AC">
        <w:rPr>
          <w:sz w:val="20"/>
        </w:rPr>
        <w:t>Le titulaire doit effectuer à ses frais les trous, percements, scellements et raccords nécessaires à la réalisation des ouvrages, sauf dans le cas où des plans de réservations ont été remis durant la période de préparation, ainsi que dans le cas où des dispositions contraires seraient portées au CCTP. Scellements et raccords restent dans tous les cas aux frais du titulaire.</w:t>
      </w:r>
    </w:p>
    <w:p w14:paraId="308BE4FA" w14:textId="77777777" w:rsidR="00C85534" w:rsidRDefault="00C85534" w:rsidP="00C85534">
      <w:pPr>
        <w:autoSpaceDE w:val="0"/>
        <w:autoSpaceDN w:val="0"/>
        <w:adjustRightInd w:val="0"/>
        <w:rPr>
          <w:rFonts w:ascii="Arial" w:hAnsi="Arial" w:cs="Arial"/>
          <w:sz w:val="18"/>
          <w:szCs w:val="18"/>
        </w:rPr>
      </w:pPr>
    </w:p>
    <w:p w14:paraId="01DC0C89" w14:textId="77777777" w:rsidR="00C85534" w:rsidRPr="004F22AC" w:rsidRDefault="00C85534" w:rsidP="00C85534">
      <w:pPr>
        <w:pStyle w:val="Retraitcorpsdetexte2"/>
        <w:ind w:left="0"/>
        <w:rPr>
          <w:b/>
          <w:u w:val="single"/>
        </w:rPr>
      </w:pPr>
      <w:r w:rsidRPr="004F22AC">
        <w:rPr>
          <w:b/>
          <w:u w:val="single"/>
        </w:rPr>
        <w:t>Gravois – Nettoyage</w:t>
      </w:r>
    </w:p>
    <w:p w14:paraId="71D9A2B5" w14:textId="77777777" w:rsidR="00C85534" w:rsidRPr="004F22AC" w:rsidRDefault="00C85534" w:rsidP="00C85534">
      <w:pPr>
        <w:autoSpaceDE w:val="0"/>
        <w:autoSpaceDN w:val="0"/>
        <w:adjustRightInd w:val="0"/>
        <w:jc w:val="both"/>
        <w:rPr>
          <w:rFonts w:ascii="Arial" w:hAnsi="Arial" w:cs="Arial"/>
          <w:sz w:val="20"/>
          <w:szCs w:val="20"/>
        </w:rPr>
      </w:pPr>
      <w:r w:rsidRPr="004F22AC">
        <w:rPr>
          <w:rFonts w:ascii="Arial" w:hAnsi="Arial" w:cs="Arial"/>
          <w:sz w:val="20"/>
          <w:szCs w:val="20"/>
        </w:rPr>
        <w:t xml:space="preserve">Tous les gravois seront évacués au fur et à mesure, sans stockage permanent dans ou aux abords du bâtiment. Les déblais, déchets et gravois provenant des travaux du présent marché seront ensuite évacués aux décharges publiques par le titulaire, dans les conditions définies </w:t>
      </w:r>
      <w:r w:rsidR="002F3939">
        <w:rPr>
          <w:rFonts w:ascii="Arial" w:hAnsi="Arial" w:cs="Arial"/>
          <w:sz w:val="20"/>
          <w:szCs w:val="20"/>
        </w:rPr>
        <w:t>au</w:t>
      </w:r>
      <w:r w:rsidRPr="004F22AC">
        <w:rPr>
          <w:rFonts w:ascii="Arial" w:hAnsi="Arial" w:cs="Arial"/>
          <w:sz w:val="20"/>
          <w:szCs w:val="20"/>
        </w:rPr>
        <w:t xml:space="preserve"> présent document. Il est rappelé au titulaire de veiller à ce qu'aucun dégât ou salissure quelconque ne soit fait dans les locaux.</w:t>
      </w:r>
    </w:p>
    <w:p w14:paraId="4543E9C6" w14:textId="77777777" w:rsidR="00C85534" w:rsidRDefault="00C85534" w:rsidP="00C85534">
      <w:pPr>
        <w:autoSpaceDE w:val="0"/>
        <w:autoSpaceDN w:val="0"/>
        <w:adjustRightInd w:val="0"/>
        <w:rPr>
          <w:rFonts w:ascii="Arial" w:hAnsi="Arial" w:cs="Arial"/>
          <w:color w:val="0000FF"/>
          <w:sz w:val="18"/>
          <w:szCs w:val="18"/>
        </w:rPr>
      </w:pPr>
    </w:p>
    <w:p w14:paraId="1B534715" w14:textId="77777777" w:rsidR="00C6530A" w:rsidRDefault="00C6530A" w:rsidP="00C85534">
      <w:pPr>
        <w:autoSpaceDE w:val="0"/>
        <w:autoSpaceDN w:val="0"/>
        <w:adjustRightInd w:val="0"/>
        <w:rPr>
          <w:rFonts w:ascii="Arial" w:hAnsi="Arial" w:cs="Arial"/>
          <w:color w:val="0000FF"/>
          <w:sz w:val="18"/>
          <w:szCs w:val="18"/>
        </w:rPr>
      </w:pPr>
    </w:p>
    <w:p w14:paraId="596C309D" w14:textId="77777777" w:rsidR="00C24D44" w:rsidRPr="004F22AC" w:rsidRDefault="00C24D44" w:rsidP="00C24D44">
      <w:pPr>
        <w:pStyle w:val="Retraitcorpsdetexte2"/>
        <w:ind w:left="0"/>
        <w:rPr>
          <w:b/>
          <w:u w:val="single"/>
        </w:rPr>
      </w:pPr>
      <w:r>
        <w:rPr>
          <w:b/>
          <w:u w:val="single"/>
        </w:rPr>
        <w:lastRenderedPageBreak/>
        <w:t>Travaux supplémentaires</w:t>
      </w:r>
    </w:p>
    <w:p w14:paraId="2691CF27" w14:textId="77777777" w:rsidR="00C24D44" w:rsidRPr="00895563" w:rsidRDefault="00C24D44" w:rsidP="00895563">
      <w:pPr>
        <w:autoSpaceDE w:val="0"/>
        <w:autoSpaceDN w:val="0"/>
        <w:adjustRightInd w:val="0"/>
        <w:jc w:val="both"/>
        <w:rPr>
          <w:rFonts w:ascii="Arial" w:hAnsi="Arial" w:cs="Arial"/>
          <w:sz w:val="20"/>
          <w:szCs w:val="20"/>
        </w:rPr>
      </w:pPr>
      <w:r w:rsidRPr="00895563">
        <w:rPr>
          <w:rFonts w:ascii="Arial" w:hAnsi="Arial" w:cs="Arial"/>
          <w:sz w:val="18"/>
          <w:szCs w:val="18"/>
        </w:rPr>
        <w:t xml:space="preserve">Toute demande de travaux supplémentaires est adressée par le titulaire au maître d’œuvre et au maître d’ouvrage, pour validation. </w:t>
      </w:r>
      <w:r w:rsidRPr="00895563">
        <w:rPr>
          <w:rFonts w:ascii="Arial" w:hAnsi="Arial" w:cs="Arial"/>
          <w:sz w:val="20"/>
          <w:szCs w:val="20"/>
        </w:rPr>
        <w:t>Aucuns travaux supplémentaires ne pourront être exécutés, sans réalisation préalable des conditions cumulatives suivantes :</w:t>
      </w:r>
    </w:p>
    <w:p w14:paraId="42C4D606" w14:textId="77777777" w:rsidR="00C24D44" w:rsidRPr="00895563" w:rsidRDefault="00C24D44" w:rsidP="00895563">
      <w:pPr>
        <w:autoSpaceDE w:val="0"/>
        <w:autoSpaceDN w:val="0"/>
        <w:adjustRightInd w:val="0"/>
        <w:jc w:val="both"/>
        <w:rPr>
          <w:rFonts w:ascii="Arial" w:hAnsi="Arial" w:cs="Arial"/>
          <w:sz w:val="20"/>
          <w:szCs w:val="20"/>
        </w:rPr>
      </w:pPr>
    </w:p>
    <w:p w14:paraId="14536944" w14:textId="77777777" w:rsidR="00C24D44" w:rsidRPr="00895563" w:rsidRDefault="00C24D44" w:rsidP="00A03AD3">
      <w:pPr>
        <w:numPr>
          <w:ilvl w:val="0"/>
          <w:numId w:val="19"/>
        </w:numPr>
        <w:autoSpaceDE w:val="0"/>
        <w:autoSpaceDN w:val="0"/>
        <w:adjustRightInd w:val="0"/>
        <w:jc w:val="both"/>
        <w:rPr>
          <w:rFonts w:ascii="Arial" w:hAnsi="Arial" w:cs="Arial"/>
          <w:sz w:val="20"/>
          <w:szCs w:val="20"/>
        </w:rPr>
      </w:pPr>
      <w:r w:rsidRPr="00895563">
        <w:rPr>
          <w:rFonts w:ascii="Arial" w:hAnsi="Arial" w:cs="Arial"/>
          <w:sz w:val="20"/>
          <w:szCs w:val="20"/>
        </w:rPr>
        <w:t>Les travaux ne doivent pas relever de l’obligation de parfait achèvement des ouvrages incombant au titulaire en vertu de son contrat. La preuve de cette condition est apportée par tous moyens par l’entreprise titulaire, le maître d’</w:t>
      </w:r>
      <w:r w:rsidR="00895563" w:rsidRPr="00895563">
        <w:rPr>
          <w:rFonts w:ascii="Arial" w:hAnsi="Arial" w:cs="Arial"/>
          <w:sz w:val="20"/>
          <w:szCs w:val="20"/>
        </w:rPr>
        <w:t>œuvre ou le maître d’ouvrage. Ce dernier est seul habilité à statuer sur la recevabilité de celle-ci.</w:t>
      </w:r>
      <w:r w:rsidRPr="00895563">
        <w:rPr>
          <w:rFonts w:ascii="Arial" w:hAnsi="Arial" w:cs="Arial"/>
          <w:sz w:val="20"/>
          <w:szCs w:val="20"/>
        </w:rPr>
        <w:t xml:space="preserve"> </w:t>
      </w:r>
    </w:p>
    <w:p w14:paraId="5EFA1B4F" w14:textId="77777777" w:rsidR="00C24D44" w:rsidRPr="00895563" w:rsidRDefault="00C24D44" w:rsidP="00A03AD3">
      <w:pPr>
        <w:numPr>
          <w:ilvl w:val="0"/>
          <w:numId w:val="19"/>
        </w:numPr>
        <w:autoSpaceDE w:val="0"/>
        <w:autoSpaceDN w:val="0"/>
        <w:adjustRightInd w:val="0"/>
        <w:jc w:val="both"/>
        <w:rPr>
          <w:rFonts w:ascii="Arial" w:hAnsi="Arial" w:cs="Arial"/>
          <w:sz w:val="20"/>
          <w:szCs w:val="20"/>
        </w:rPr>
      </w:pPr>
      <w:r w:rsidRPr="00895563">
        <w:rPr>
          <w:rFonts w:ascii="Arial" w:hAnsi="Arial" w:cs="Arial"/>
          <w:sz w:val="20"/>
          <w:szCs w:val="20"/>
        </w:rPr>
        <w:t>Les travaux doivent :</w:t>
      </w:r>
    </w:p>
    <w:p w14:paraId="3BF69C16" w14:textId="77777777" w:rsidR="00C24D44" w:rsidRPr="00895563" w:rsidRDefault="00C24D44" w:rsidP="00A03AD3">
      <w:pPr>
        <w:numPr>
          <w:ilvl w:val="1"/>
          <w:numId w:val="19"/>
        </w:numPr>
        <w:autoSpaceDE w:val="0"/>
        <w:autoSpaceDN w:val="0"/>
        <w:adjustRightInd w:val="0"/>
        <w:jc w:val="both"/>
        <w:rPr>
          <w:rFonts w:ascii="Arial" w:hAnsi="Arial" w:cs="Arial"/>
          <w:sz w:val="20"/>
          <w:szCs w:val="20"/>
        </w:rPr>
      </w:pPr>
      <w:r w:rsidRPr="00895563">
        <w:rPr>
          <w:rFonts w:ascii="Arial" w:hAnsi="Arial" w:cs="Arial"/>
          <w:sz w:val="20"/>
          <w:szCs w:val="20"/>
        </w:rPr>
        <w:t xml:space="preserve">consister en des travaux rendus nécessaires par l’identification de contraintes ou sujétions techniques ne pouvant être raisonnablement prévues par le maître d’œuvre ou le maître d’ouvrage au moment de la réalisation des études techniques liées à l’opération de travaux OU </w:t>
      </w:r>
    </w:p>
    <w:p w14:paraId="7ECED187" w14:textId="6EAE733E" w:rsidR="00C24D44" w:rsidRPr="00895563" w:rsidRDefault="00C24D44" w:rsidP="00A03AD3">
      <w:pPr>
        <w:numPr>
          <w:ilvl w:val="1"/>
          <w:numId w:val="19"/>
        </w:numPr>
        <w:autoSpaceDE w:val="0"/>
        <w:autoSpaceDN w:val="0"/>
        <w:adjustRightInd w:val="0"/>
        <w:jc w:val="both"/>
        <w:rPr>
          <w:rFonts w:ascii="Arial" w:hAnsi="Arial" w:cs="Arial"/>
          <w:sz w:val="20"/>
          <w:szCs w:val="20"/>
        </w:rPr>
      </w:pPr>
      <w:r w:rsidRPr="00895563">
        <w:rPr>
          <w:rFonts w:ascii="Arial" w:hAnsi="Arial" w:cs="Arial"/>
          <w:sz w:val="20"/>
          <w:szCs w:val="20"/>
        </w:rPr>
        <w:t xml:space="preserve">faire l’objet d’une demande </w:t>
      </w:r>
      <w:r w:rsidR="00095D15" w:rsidRPr="00895563">
        <w:rPr>
          <w:rFonts w:ascii="Arial" w:hAnsi="Arial" w:cs="Arial"/>
          <w:sz w:val="20"/>
          <w:szCs w:val="20"/>
        </w:rPr>
        <w:t>expresse</w:t>
      </w:r>
      <w:r w:rsidRPr="00895563">
        <w:rPr>
          <w:rFonts w:ascii="Arial" w:hAnsi="Arial" w:cs="Arial"/>
          <w:sz w:val="20"/>
          <w:szCs w:val="20"/>
        </w:rPr>
        <w:t xml:space="preserve"> du maître d’</w:t>
      </w:r>
      <w:r w:rsidR="00895563" w:rsidRPr="00895563">
        <w:rPr>
          <w:rFonts w:ascii="Arial" w:hAnsi="Arial" w:cs="Arial"/>
          <w:sz w:val="20"/>
          <w:szCs w:val="20"/>
        </w:rPr>
        <w:t>ouvrage, notifiée par ordre de service à l’entreprise concernée</w:t>
      </w:r>
    </w:p>
    <w:p w14:paraId="5F492A91" w14:textId="77777777" w:rsidR="00895563" w:rsidRPr="00895563" w:rsidRDefault="00895563" w:rsidP="00A03AD3">
      <w:pPr>
        <w:numPr>
          <w:ilvl w:val="0"/>
          <w:numId w:val="19"/>
        </w:numPr>
        <w:autoSpaceDE w:val="0"/>
        <w:autoSpaceDN w:val="0"/>
        <w:adjustRightInd w:val="0"/>
        <w:jc w:val="both"/>
        <w:rPr>
          <w:rFonts w:ascii="Arial" w:hAnsi="Arial" w:cs="Arial"/>
          <w:sz w:val="20"/>
          <w:szCs w:val="20"/>
        </w:rPr>
      </w:pPr>
      <w:r w:rsidRPr="00895563">
        <w:rPr>
          <w:rFonts w:ascii="Arial" w:hAnsi="Arial" w:cs="Arial"/>
          <w:sz w:val="20"/>
          <w:szCs w:val="20"/>
        </w:rPr>
        <w:t>La demande de réalisation de travaux supplémentaires doit être approuvée et validée par le maître d’ouvrage.</w:t>
      </w:r>
    </w:p>
    <w:p w14:paraId="14F2E6B4" w14:textId="77777777" w:rsidR="00895563" w:rsidRPr="00895563" w:rsidRDefault="00895563" w:rsidP="00895563">
      <w:pPr>
        <w:autoSpaceDE w:val="0"/>
        <w:autoSpaceDN w:val="0"/>
        <w:adjustRightInd w:val="0"/>
        <w:jc w:val="both"/>
        <w:rPr>
          <w:rFonts w:ascii="Arial" w:hAnsi="Arial" w:cs="Arial"/>
          <w:sz w:val="20"/>
          <w:szCs w:val="20"/>
        </w:rPr>
      </w:pPr>
    </w:p>
    <w:p w14:paraId="45893BB1" w14:textId="77777777" w:rsidR="00895563" w:rsidRPr="00895563" w:rsidRDefault="00895563" w:rsidP="00895563">
      <w:pPr>
        <w:autoSpaceDE w:val="0"/>
        <w:autoSpaceDN w:val="0"/>
        <w:adjustRightInd w:val="0"/>
        <w:jc w:val="both"/>
        <w:rPr>
          <w:rFonts w:ascii="Arial" w:hAnsi="Arial" w:cs="Arial"/>
          <w:sz w:val="20"/>
          <w:szCs w:val="20"/>
        </w:rPr>
      </w:pPr>
      <w:r w:rsidRPr="00895563">
        <w:rPr>
          <w:rFonts w:ascii="Arial" w:hAnsi="Arial" w:cs="Arial"/>
          <w:sz w:val="20"/>
          <w:szCs w:val="20"/>
        </w:rPr>
        <w:t>A défaut de réalisation d’au moins une des conditions susmentionnée, les travaux concernés sont réputés faire partie de l’obligation de parfait achèvement incombant au titulaire et ne sauraient faire l’objet d’un quelconque supplément de prix.</w:t>
      </w:r>
    </w:p>
    <w:p w14:paraId="3CC3C6E6" w14:textId="77777777" w:rsidR="00895563" w:rsidRPr="00895563" w:rsidRDefault="00895563" w:rsidP="00895563">
      <w:pPr>
        <w:autoSpaceDE w:val="0"/>
        <w:autoSpaceDN w:val="0"/>
        <w:adjustRightInd w:val="0"/>
        <w:jc w:val="both"/>
        <w:rPr>
          <w:rFonts w:ascii="Arial" w:hAnsi="Arial" w:cs="Arial"/>
          <w:sz w:val="20"/>
          <w:szCs w:val="20"/>
        </w:rPr>
      </w:pPr>
    </w:p>
    <w:p w14:paraId="3DB237FA" w14:textId="77777777" w:rsidR="00895563" w:rsidRPr="00895563" w:rsidRDefault="00895563" w:rsidP="00895563">
      <w:pPr>
        <w:autoSpaceDE w:val="0"/>
        <w:autoSpaceDN w:val="0"/>
        <w:adjustRightInd w:val="0"/>
        <w:jc w:val="both"/>
        <w:rPr>
          <w:rFonts w:ascii="Arial" w:hAnsi="Arial" w:cs="Arial"/>
          <w:sz w:val="20"/>
          <w:szCs w:val="20"/>
        </w:rPr>
      </w:pPr>
      <w:r w:rsidRPr="00895563">
        <w:rPr>
          <w:rFonts w:ascii="Arial" w:hAnsi="Arial" w:cs="Arial"/>
          <w:sz w:val="20"/>
          <w:szCs w:val="20"/>
        </w:rPr>
        <w:t>Lorsqu’elle est validée, la demande de travaux supplémentaires donne lieu à une modification du marché public pouvant intervenir sous forme d’avenant, dans les limites prévues par la réglementation de la commande publique.</w:t>
      </w:r>
    </w:p>
    <w:p w14:paraId="791A442A" w14:textId="77777777" w:rsidR="00C24D44" w:rsidRPr="005F726D" w:rsidRDefault="00C24D44" w:rsidP="00C85534">
      <w:pPr>
        <w:autoSpaceDE w:val="0"/>
        <w:autoSpaceDN w:val="0"/>
        <w:adjustRightInd w:val="0"/>
        <w:rPr>
          <w:rFonts w:ascii="Arial" w:hAnsi="Arial" w:cs="Arial"/>
          <w:color w:val="0000FF"/>
          <w:sz w:val="18"/>
          <w:szCs w:val="18"/>
        </w:rPr>
      </w:pPr>
    </w:p>
    <w:p w14:paraId="7FB5F0FF" w14:textId="77777777" w:rsidR="00C85534" w:rsidRPr="00C85534" w:rsidRDefault="00C85534" w:rsidP="00C85534">
      <w:pPr>
        <w:pStyle w:val="Retraitcorpsdetexte2"/>
        <w:ind w:left="0"/>
        <w:rPr>
          <w:b/>
          <w:u w:val="single"/>
        </w:rPr>
      </w:pPr>
      <w:r>
        <w:rPr>
          <w:b/>
          <w:u w:val="single"/>
        </w:rPr>
        <w:t>Repliement des installations en fin de chantier</w:t>
      </w:r>
    </w:p>
    <w:p w14:paraId="01EB5CA7" w14:textId="77777777" w:rsidR="00C85534" w:rsidRDefault="00C85534" w:rsidP="00C85534">
      <w:pPr>
        <w:jc w:val="both"/>
        <w:rPr>
          <w:rFonts w:ascii="Arial" w:hAnsi="Arial"/>
          <w:sz w:val="20"/>
        </w:rPr>
      </w:pPr>
      <w:r>
        <w:rPr>
          <w:rFonts w:ascii="Arial" w:hAnsi="Arial"/>
          <w:sz w:val="20"/>
        </w:rPr>
        <w:t xml:space="preserve">Pendant les travaux, chaque titulaire doit laisser le chantier propre et libre de tous déchets. </w:t>
      </w:r>
    </w:p>
    <w:p w14:paraId="3D4E2971" w14:textId="77777777" w:rsidR="00C85534" w:rsidRDefault="00C85534" w:rsidP="00C85534">
      <w:pPr>
        <w:jc w:val="both"/>
        <w:rPr>
          <w:rFonts w:ascii="Arial" w:hAnsi="Arial"/>
          <w:sz w:val="20"/>
        </w:rPr>
      </w:pPr>
    </w:p>
    <w:p w14:paraId="7A98A56C" w14:textId="77777777" w:rsidR="00C85534" w:rsidRDefault="00C85534" w:rsidP="00C85534">
      <w:pPr>
        <w:jc w:val="both"/>
        <w:rPr>
          <w:rFonts w:ascii="Arial" w:hAnsi="Arial" w:cs="Arial"/>
          <w:sz w:val="20"/>
        </w:rPr>
      </w:pPr>
      <w:r w:rsidRPr="00CA4A5E">
        <w:rPr>
          <w:rFonts w:ascii="Arial" w:hAnsi="Arial" w:cs="Arial"/>
          <w:sz w:val="20"/>
        </w:rPr>
        <w:t xml:space="preserve">A la fin des travaux, dans le délai </w:t>
      </w:r>
      <w:r w:rsidR="00CB47A2">
        <w:rPr>
          <w:rFonts w:ascii="Arial" w:hAnsi="Arial" w:cs="Arial"/>
          <w:sz w:val="20"/>
        </w:rPr>
        <w:t>de livraison des ouvrages qui lui est imparti</w:t>
      </w:r>
      <w:r w:rsidRPr="00CA4A5E">
        <w:rPr>
          <w:rFonts w:ascii="Arial" w:hAnsi="Arial" w:cs="Arial"/>
          <w:sz w:val="20"/>
        </w:rPr>
        <w:t>, le titulaire devra avoir fini de procéder au dégagement, nettoyage, et remise en état des emplacements qui auront été occupés par le chantier, à ses frais et sous sa responsabilité. Il prend à sa charge l’évacuation de ses propres déblais, la réparation et la remise en état des installations qu’il aura salies ou détériorées.</w:t>
      </w:r>
    </w:p>
    <w:p w14:paraId="4D0F1B1E" w14:textId="77777777" w:rsidR="00C85534" w:rsidRDefault="00C85534" w:rsidP="00C85534">
      <w:pPr>
        <w:jc w:val="both"/>
        <w:rPr>
          <w:rFonts w:ascii="Arial" w:hAnsi="Arial" w:cs="Arial"/>
          <w:sz w:val="20"/>
        </w:rPr>
      </w:pPr>
    </w:p>
    <w:p w14:paraId="5790238A" w14:textId="77777777" w:rsidR="00C85534" w:rsidRDefault="00C85534" w:rsidP="00C85534">
      <w:pPr>
        <w:jc w:val="both"/>
        <w:rPr>
          <w:rFonts w:ascii="Arial" w:hAnsi="Arial" w:cs="Arial"/>
          <w:sz w:val="20"/>
        </w:rPr>
      </w:pPr>
      <w:r>
        <w:rPr>
          <w:rFonts w:ascii="Arial" w:hAnsi="Arial" w:cs="Arial"/>
          <w:sz w:val="20"/>
        </w:rPr>
        <w:t>Il est formellement interdit de brûler les déchets sur le chantier. Le maître d’ouvrage contrôle la bonne exécution du repliement et de la remise en état des lieux et peut prescrire toute mesure utile, aux frais du titulaire, permettant de satisfaire au résultat escompté.</w:t>
      </w:r>
    </w:p>
    <w:p w14:paraId="4FB05693" w14:textId="77777777" w:rsidR="003502E7" w:rsidRPr="005F726D" w:rsidRDefault="003502E7" w:rsidP="00C85534">
      <w:pPr>
        <w:autoSpaceDE w:val="0"/>
        <w:autoSpaceDN w:val="0"/>
        <w:adjustRightInd w:val="0"/>
        <w:rPr>
          <w:rFonts w:ascii="Arial" w:hAnsi="Arial" w:cs="Arial"/>
          <w:color w:val="0000FF"/>
          <w:sz w:val="18"/>
          <w:szCs w:val="18"/>
        </w:rPr>
      </w:pPr>
    </w:p>
    <w:p w14:paraId="3AF61F64" w14:textId="77777777" w:rsidR="00C85534" w:rsidRPr="004F22AC" w:rsidRDefault="00C85534" w:rsidP="00C85534">
      <w:pPr>
        <w:pStyle w:val="Retraitcorpsdetexte2"/>
        <w:ind w:left="0"/>
        <w:rPr>
          <w:b/>
          <w:u w:val="single"/>
        </w:rPr>
      </w:pPr>
      <w:r w:rsidRPr="004F22AC">
        <w:rPr>
          <w:b/>
          <w:u w:val="single"/>
        </w:rPr>
        <w:t>Dossier des ouvrages exécutés</w:t>
      </w:r>
      <w:r>
        <w:rPr>
          <w:b/>
          <w:u w:val="single"/>
        </w:rPr>
        <w:t xml:space="preserve"> (DOE)</w:t>
      </w:r>
    </w:p>
    <w:p w14:paraId="0F1F1EF1" w14:textId="77777777" w:rsidR="00C85534" w:rsidRPr="004F22AC" w:rsidRDefault="00C85534" w:rsidP="00C85534">
      <w:pPr>
        <w:autoSpaceDE w:val="0"/>
        <w:autoSpaceDN w:val="0"/>
        <w:adjustRightInd w:val="0"/>
        <w:jc w:val="both"/>
        <w:rPr>
          <w:rFonts w:ascii="Arial" w:hAnsi="Arial" w:cs="Arial"/>
          <w:sz w:val="20"/>
          <w:szCs w:val="20"/>
        </w:rPr>
      </w:pPr>
      <w:r w:rsidRPr="004F22AC">
        <w:rPr>
          <w:rFonts w:ascii="Arial" w:hAnsi="Arial" w:cs="Arial"/>
          <w:sz w:val="20"/>
          <w:szCs w:val="20"/>
        </w:rPr>
        <w:t xml:space="preserve">En fin de chantier, le titulaire devra remettre à </w:t>
      </w:r>
      <w:r w:rsidR="00753906">
        <w:rPr>
          <w:rFonts w:ascii="Arial" w:hAnsi="Arial" w:cs="Arial"/>
          <w:sz w:val="20"/>
          <w:szCs w:val="20"/>
        </w:rPr>
        <w:t>l’organisme</w:t>
      </w:r>
      <w:r w:rsidRPr="004F22AC">
        <w:rPr>
          <w:rFonts w:ascii="Arial" w:hAnsi="Arial" w:cs="Arial"/>
          <w:sz w:val="20"/>
          <w:szCs w:val="20"/>
        </w:rPr>
        <w:t xml:space="preserve">, afin de constituer le dossier des ouvrages exécutés (DOE) en </w:t>
      </w:r>
      <w:r w:rsidRPr="00282CF7">
        <w:rPr>
          <w:rFonts w:ascii="Arial" w:hAnsi="Arial" w:cs="Arial"/>
          <w:b/>
          <w:sz w:val="20"/>
          <w:szCs w:val="20"/>
        </w:rPr>
        <w:t>2 exemplaires au format papier et 1 exemplaire au support informatique</w:t>
      </w:r>
      <w:r w:rsidR="00282CF7">
        <w:rPr>
          <w:rFonts w:ascii="Arial" w:hAnsi="Arial" w:cs="Arial"/>
          <w:sz w:val="20"/>
          <w:szCs w:val="20"/>
        </w:rPr>
        <w:t xml:space="preserve"> (sur DVD ou clé USB</w:t>
      </w:r>
      <w:r w:rsidRPr="004F22AC">
        <w:rPr>
          <w:rFonts w:ascii="Arial" w:hAnsi="Arial" w:cs="Arial"/>
          <w:sz w:val="20"/>
          <w:szCs w:val="20"/>
        </w:rPr>
        <w:t>) :</w:t>
      </w:r>
    </w:p>
    <w:p w14:paraId="37F2AE56" w14:textId="77777777" w:rsidR="00C85534" w:rsidRPr="004F22AC" w:rsidRDefault="00C85534" w:rsidP="00C85534">
      <w:pPr>
        <w:autoSpaceDE w:val="0"/>
        <w:autoSpaceDN w:val="0"/>
        <w:adjustRightInd w:val="0"/>
        <w:jc w:val="both"/>
        <w:rPr>
          <w:rFonts w:ascii="Arial" w:hAnsi="Arial" w:cs="Arial"/>
          <w:sz w:val="20"/>
          <w:szCs w:val="20"/>
        </w:rPr>
      </w:pPr>
    </w:p>
    <w:p w14:paraId="7416E837" w14:textId="77777777" w:rsidR="00C85534" w:rsidRPr="004F22AC" w:rsidRDefault="00C85534" w:rsidP="00A03AD3">
      <w:pPr>
        <w:numPr>
          <w:ilvl w:val="0"/>
          <w:numId w:val="18"/>
        </w:numPr>
        <w:autoSpaceDE w:val="0"/>
        <w:autoSpaceDN w:val="0"/>
        <w:adjustRightInd w:val="0"/>
        <w:jc w:val="both"/>
        <w:rPr>
          <w:rFonts w:ascii="Arial" w:hAnsi="Arial" w:cs="Arial"/>
          <w:sz w:val="20"/>
          <w:szCs w:val="20"/>
        </w:rPr>
      </w:pPr>
      <w:r w:rsidRPr="004F22AC">
        <w:rPr>
          <w:rFonts w:ascii="Arial" w:hAnsi="Arial" w:cs="Arial"/>
          <w:sz w:val="20"/>
          <w:szCs w:val="20"/>
        </w:rPr>
        <w:t>Toutes les notices d'entretien, les descriptions techniques et les garanties des matériaux et matériels utilisés</w:t>
      </w:r>
    </w:p>
    <w:p w14:paraId="2DD7710E" w14:textId="77777777" w:rsidR="00C85534" w:rsidRDefault="00C85534" w:rsidP="00A03AD3">
      <w:pPr>
        <w:numPr>
          <w:ilvl w:val="0"/>
          <w:numId w:val="18"/>
        </w:numPr>
        <w:autoSpaceDE w:val="0"/>
        <w:autoSpaceDN w:val="0"/>
        <w:adjustRightInd w:val="0"/>
        <w:jc w:val="both"/>
        <w:rPr>
          <w:rFonts w:ascii="Arial" w:hAnsi="Arial" w:cs="Arial"/>
          <w:sz w:val="20"/>
          <w:szCs w:val="20"/>
        </w:rPr>
      </w:pPr>
      <w:r w:rsidRPr="004F22AC">
        <w:rPr>
          <w:rFonts w:ascii="Arial" w:hAnsi="Arial" w:cs="Arial"/>
          <w:sz w:val="20"/>
          <w:szCs w:val="20"/>
        </w:rPr>
        <w:t>Tous les plans de détails et de recollement</w:t>
      </w:r>
    </w:p>
    <w:p w14:paraId="3D18EF4B" w14:textId="77777777" w:rsidR="00794FE2" w:rsidRPr="00282CF7" w:rsidRDefault="00C85534" w:rsidP="00A03AD3">
      <w:pPr>
        <w:numPr>
          <w:ilvl w:val="0"/>
          <w:numId w:val="18"/>
        </w:numPr>
        <w:autoSpaceDE w:val="0"/>
        <w:autoSpaceDN w:val="0"/>
        <w:adjustRightInd w:val="0"/>
        <w:jc w:val="both"/>
        <w:rPr>
          <w:rFonts w:ascii="Arial" w:hAnsi="Arial" w:cs="Arial"/>
          <w:sz w:val="20"/>
          <w:szCs w:val="20"/>
        </w:rPr>
      </w:pPr>
      <w:r w:rsidRPr="00282CF7">
        <w:rPr>
          <w:rFonts w:ascii="Arial" w:hAnsi="Arial" w:cs="Arial"/>
          <w:sz w:val="20"/>
          <w:szCs w:val="20"/>
        </w:rPr>
        <w:t xml:space="preserve">Tous les documents </w:t>
      </w:r>
      <w:r w:rsidR="00282CF7">
        <w:rPr>
          <w:rFonts w:ascii="Arial" w:hAnsi="Arial" w:cs="Arial"/>
          <w:sz w:val="20"/>
          <w:szCs w:val="20"/>
        </w:rPr>
        <w:t xml:space="preserve">complémentaires éventuellement </w:t>
      </w:r>
      <w:r w:rsidRPr="00282CF7">
        <w:rPr>
          <w:rFonts w:ascii="Arial" w:hAnsi="Arial" w:cs="Arial"/>
          <w:sz w:val="20"/>
          <w:szCs w:val="20"/>
        </w:rPr>
        <w:t xml:space="preserve">listés dans </w:t>
      </w:r>
      <w:r w:rsidR="00282CF7">
        <w:rPr>
          <w:rFonts w:ascii="Arial" w:hAnsi="Arial" w:cs="Arial"/>
          <w:sz w:val="20"/>
          <w:szCs w:val="20"/>
        </w:rPr>
        <w:t>le CCTP</w:t>
      </w:r>
    </w:p>
    <w:p w14:paraId="00A0D57C" w14:textId="77777777" w:rsidR="005C6477" w:rsidRDefault="005C6477" w:rsidP="005C6477">
      <w:pPr>
        <w:pStyle w:val="Notedebasdepage"/>
        <w:rPr>
          <w:rFonts w:ascii="Arial" w:hAnsi="Arial"/>
          <w:color w:val="000000"/>
        </w:rPr>
      </w:pPr>
    </w:p>
    <w:p w14:paraId="352AA33B" w14:textId="77777777" w:rsidR="00CF6E3A" w:rsidRPr="005B077F" w:rsidRDefault="00CF6E3A" w:rsidP="00CF6E3A">
      <w:pPr>
        <w:pStyle w:val="Corpsdetexte"/>
        <w:rPr>
          <w:b/>
          <w:color w:val="auto"/>
          <w:sz w:val="28"/>
          <w:szCs w:val="28"/>
        </w:rPr>
      </w:pPr>
      <w:r w:rsidRPr="005B077F">
        <w:rPr>
          <w:b/>
          <w:color w:val="auto"/>
          <w:sz w:val="28"/>
          <w:szCs w:val="28"/>
        </w:rPr>
        <w:t>5.2 – Communication avec l’organisme – Interlocuteur unique</w:t>
      </w:r>
      <w:r w:rsidR="002F3939">
        <w:rPr>
          <w:b/>
          <w:color w:val="auto"/>
          <w:sz w:val="28"/>
          <w:szCs w:val="28"/>
        </w:rPr>
        <w:t xml:space="preserve"> – Travail en milieu occupé</w:t>
      </w:r>
    </w:p>
    <w:p w14:paraId="3FC4D637" w14:textId="77777777" w:rsidR="00CF6E3A" w:rsidRDefault="00CF6E3A" w:rsidP="00CF6E3A">
      <w:pPr>
        <w:pStyle w:val="Normalsolidaire"/>
        <w:spacing w:before="0" w:after="0"/>
        <w:ind w:right="-2"/>
      </w:pPr>
      <w:r w:rsidRPr="005B077F">
        <w:t>Le titulaire doit informer immédiatement l’organisme, par tous moyens, de l’évolution du planning des travaux dans un délai compatible avec la sécurité des biens et des personnes.</w:t>
      </w:r>
    </w:p>
    <w:p w14:paraId="5944A5FD" w14:textId="77777777" w:rsidR="00CF6E3A" w:rsidRPr="005F726D" w:rsidRDefault="00CF6E3A" w:rsidP="00CF6E3A">
      <w:pPr>
        <w:pStyle w:val="Normalsolidaire"/>
        <w:spacing w:before="0" w:after="0"/>
        <w:ind w:right="-2"/>
        <w:rPr>
          <w:color w:val="0000FF"/>
          <w:szCs w:val="22"/>
        </w:rPr>
      </w:pPr>
    </w:p>
    <w:p w14:paraId="39A0B49A" w14:textId="77777777" w:rsidR="00CF6E3A" w:rsidRPr="005B077F" w:rsidRDefault="00CF6E3A" w:rsidP="00CF6E3A">
      <w:pPr>
        <w:pStyle w:val="Normalsolidaire"/>
        <w:spacing w:before="0" w:after="0"/>
        <w:rPr>
          <w:b/>
          <w:sz w:val="24"/>
          <w:szCs w:val="24"/>
          <w:u w:val="single"/>
        </w:rPr>
      </w:pPr>
      <w:r w:rsidRPr="005B077F">
        <w:rPr>
          <w:b/>
          <w:sz w:val="24"/>
          <w:szCs w:val="24"/>
          <w:u w:val="single"/>
        </w:rPr>
        <w:t xml:space="preserve">Interlocuteur unique </w:t>
      </w:r>
      <w:r w:rsidR="002F3939">
        <w:rPr>
          <w:b/>
          <w:sz w:val="24"/>
          <w:szCs w:val="24"/>
          <w:u w:val="single"/>
        </w:rPr>
        <w:t>contrat</w:t>
      </w:r>
    </w:p>
    <w:p w14:paraId="653D3BAE" w14:textId="77777777" w:rsidR="00CF6E3A" w:rsidRPr="005B077F" w:rsidRDefault="00CF6E3A" w:rsidP="00CF6E3A">
      <w:pPr>
        <w:pStyle w:val="P1"/>
        <w:suppressAutoHyphens w:val="0"/>
        <w:spacing w:after="0" w:line="240" w:lineRule="auto"/>
        <w:rPr>
          <w:sz w:val="20"/>
          <w:szCs w:val="20"/>
        </w:rPr>
      </w:pPr>
      <w:r w:rsidRPr="005B077F">
        <w:rPr>
          <w:sz w:val="20"/>
          <w:szCs w:val="20"/>
        </w:rPr>
        <w:t xml:space="preserve">En cas de désignation d’un interlocuteur unique par le titulaire, celui-ci est chargé du suivi d’exécution du </w:t>
      </w:r>
      <w:r w:rsidR="002F3939">
        <w:rPr>
          <w:sz w:val="20"/>
          <w:szCs w:val="20"/>
        </w:rPr>
        <w:t>contrat</w:t>
      </w:r>
      <w:r w:rsidRPr="005B077F">
        <w:rPr>
          <w:sz w:val="20"/>
          <w:szCs w:val="20"/>
        </w:rPr>
        <w:t>. Les coordonnées de cet interlocuteur sont dans l’offre du titulaire. Il doit disposer d’un pouvoir de décision suffisant pour engager la responsabilité du titulaire.</w:t>
      </w:r>
    </w:p>
    <w:p w14:paraId="792763D7" w14:textId="77777777" w:rsidR="00CF6E3A" w:rsidRPr="005F726D" w:rsidRDefault="00CF6E3A" w:rsidP="00CF6E3A">
      <w:pPr>
        <w:pStyle w:val="P1"/>
        <w:suppressAutoHyphens w:val="0"/>
        <w:spacing w:after="0" w:line="240" w:lineRule="auto"/>
        <w:rPr>
          <w:color w:val="0000FF"/>
          <w:sz w:val="20"/>
          <w:szCs w:val="20"/>
        </w:rPr>
      </w:pPr>
    </w:p>
    <w:p w14:paraId="772E22F1" w14:textId="77777777" w:rsidR="00CF6E3A" w:rsidRPr="005B077F" w:rsidRDefault="00CF6E3A" w:rsidP="00CF6E3A">
      <w:pPr>
        <w:pStyle w:val="P1"/>
        <w:suppressAutoHyphens w:val="0"/>
        <w:spacing w:after="0" w:line="240" w:lineRule="auto"/>
        <w:rPr>
          <w:sz w:val="20"/>
          <w:szCs w:val="20"/>
        </w:rPr>
      </w:pPr>
      <w:r w:rsidRPr="005B077F">
        <w:rPr>
          <w:sz w:val="20"/>
          <w:szCs w:val="20"/>
        </w:rPr>
        <w:t>Il sera l’interlocuteur unique et direct de l’</w:t>
      </w:r>
      <w:r w:rsidR="007A7809">
        <w:rPr>
          <w:sz w:val="20"/>
          <w:szCs w:val="20"/>
        </w:rPr>
        <w:t>URSSAF Nord Pas de Calais</w:t>
      </w:r>
      <w:r>
        <w:rPr>
          <w:sz w:val="20"/>
          <w:szCs w:val="20"/>
        </w:rPr>
        <w:t xml:space="preserve"> </w:t>
      </w:r>
      <w:r w:rsidRPr="005B077F">
        <w:rPr>
          <w:sz w:val="20"/>
          <w:szCs w:val="20"/>
        </w:rPr>
        <w:t xml:space="preserve">et des </w:t>
      </w:r>
      <w:r w:rsidR="002F3939" w:rsidRPr="005B077F">
        <w:rPr>
          <w:sz w:val="20"/>
          <w:szCs w:val="20"/>
        </w:rPr>
        <w:t>sous-traitants</w:t>
      </w:r>
      <w:r w:rsidRPr="005B077F">
        <w:rPr>
          <w:sz w:val="20"/>
          <w:szCs w:val="20"/>
        </w:rPr>
        <w:t xml:space="preserve"> présentés par l’entreprise. Il devra disposer en ce sens d’un pouvoir et d’une délégation suffisante du titulaire afin de mener à bien ses missions.</w:t>
      </w:r>
    </w:p>
    <w:p w14:paraId="3FFF70DC" w14:textId="77777777" w:rsidR="00CF6E3A" w:rsidRPr="005F726D" w:rsidRDefault="00CF6E3A" w:rsidP="00CF6E3A">
      <w:pPr>
        <w:pStyle w:val="P1"/>
        <w:suppressAutoHyphens w:val="0"/>
        <w:spacing w:after="0" w:line="240" w:lineRule="auto"/>
        <w:rPr>
          <w:color w:val="0000FF"/>
          <w:sz w:val="20"/>
          <w:szCs w:val="20"/>
        </w:rPr>
      </w:pPr>
    </w:p>
    <w:p w14:paraId="459984C2" w14:textId="77777777" w:rsidR="00CF6E3A" w:rsidRPr="00F911AA" w:rsidRDefault="00CF6E3A" w:rsidP="00CF6E3A">
      <w:pPr>
        <w:autoSpaceDE w:val="0"/>
        <w:autoSpaceDN w:val="0"/>
        <w:adjustRightInd w:val="0"/>
        <w:jc w:val="both"/>
        <w:rPr>
          <w:rFonts w:ascii="Arial" w:hAnsi="Arial" w:cs="Arial"/>
          <w:bCs/>
          <w:sz w:val="20"/>
          <w:szCs w:val="20"/>
        </w:rPr>
      </w:pPr>
      <w:r w:rsidRPr="00F911AA">
        <w:rPr>
          <w:rFonts w:ascii="Arial" w:hAnsi="Arial" w:cs="Arial"/>
          <w:bCs/>
          <w:sz w:val="20"/>
          <w:szCs w:val="20"/>
        </w:rPr>
        <w:t>Les réunions de chantier s’effectueront dans le bâtiment, dans un local désigné par le maître d'ouvrage.</w:t>
      </w:r>
    </w:p>
    <w:p w14:paraId="2D86E257" w14:textId="77777777" w:rsidR="00CF6E3A" w:rsidRPr="005B077F" w:rsidRDefault="00CF6E3A" w:rsidP="00CF6E3A">
      <w:pPr>
        <w:pStyle w:val="Corpsdetexte2"/>
        <w:rPr>
          <w:color w:val="auto"/>
          <w:sz w:val="22"/>
        </w:rPr>
      </w:pPr>
    </w:p>
    <w:p w14:paraId="2AA5F19C" w14:textId="77777777" w:rsidR="00CF6E3A" w:rsidRPr="005B077F" w:rsidRDefault="00CF6E3A" w:rsidP="00CF6E3A">
      <w:pPr>
        <w:pStyle w:val="P1"/>
        <w:suppressAutoHyphens w:val="0"/>
        <w:spacing w:after="0" w:line="240" w:lineRule="auto"/>
        <w:rPr>
          <w:b/>
          <w:sz w:val="24"/>
          <w:szCs w:val="24"/>
          <w:u w:val="single"/>
        </w:rPr>
      </w:pPr>
      <w:r w:rsidRPr="005B077F">
        <w:rPr>
          <w:b/>
          <w:sz w:val="24"/>
          <w:szCs w:val="24"/>
          <w:u w:val="single"/>
        </w:rPr>
        <w:t>Traçabilité des documents</w:t>
      </w:r>
    </w:p>
    <w:p w14:paraId="3B32A485" w14:textId="77777777" w:rsidR="00CF6E3A" w:rsidRDefault="00CF6E3A" w:rsidP="00CF6E3A">
      <w:pPr>
        <w:numPr>
          <w:ilvl w:val="12"/>
          <w:numId w:val="0"/>
        </w:numPr>
        <w:jc w:val="both"/>
        <w:rPr>
          <w:rFonts w:ascii="Arial" w:hAnsi="Arial" w:cs="Arial"/>
          <w:sz w:val="20"/>
          <w:szCs w:val="20"/>
        </w:rPr>
      </w:pPr>
      <w:r w:rsidRPr="005B077F">
        <w:rPr>
          <w:rFonts w:ascii="Arial" w:hAnsi="Arial" w:cs="Arial"/>
          <w:sz w:val="20"/>
          <w:szCs w:val="20"/>
        </w:rPr>
        <w:t>Le titulaire devra permettre à l’organisme d’avoir une visibilité totale sur les activités qu’il doit gérer dans le cadre de l’exécution du marché. Il devra être capable d’apporter les preuves de l’exécution des travaux en tenant notamment à jour tous documents relatifs au suivi du chantier.</w:t>
      </w:r>
    </w:p>
    <w:p w14:paraId="20DE5AA9" w14:textId="77777777" w:rsidR="002F3939" w:rsidRDefault="002F3939" w:rsidP="00CF6E3A">
      <w:pPr>
        <w:numPr>
          <w:ilvl w:val="12"/>
          <w:numId w:val="0"/>
        </w:numPr>
        <w:jc w:val="both"/>
        <w:rPr>
          <w:rFonts w:ascii="Arial" w:hAnsi="Arial" w:cs="Arial"/>
          <w:sz w:val="20"/>
          <w:szCs w:val="20"/>
        </w:rPr>
      </w:pPr>
    </w:p>
    <w:p w14:paraId="0D48BECB" w14:textId="77777777" w:rsidR="002F3939" w:rsidRPr="005B077F" w:rsidRDefault="002F3939" w:rsidP="002F3939">
      <w:pPr>
        <w:pStyle w:val="P1"/>
        <w:suppressAutoHyphens w:val="0"/>
        <w:spacing w:after="0" w:line="240" w:lineRule="auto"/>
        <w:rPr>
          <w:b/>
          <w:sz w:val="24"/>
          <w:szCs w:val="24"/>
          <w:u w:val="single"/>
        </w:rPr>
      </w:pPr>
      <w:r w:rsidRPr="005B077F">
        <w:rPr>
          <w:b/>
          <w:sz w:val="24"/>
          <w:szCs w:val="24"/>
          <w:u w:val="single"/>
        </w:rPr>
        <w:lastRenderedPageBreak/>
        <w:t>Tra</w:t>
      </w:r>
      <w:r>
        <w:rPr>
          <w:b/>
          <w:sz w:val="24"/>
          <w:szCs w:val="24"/>
          <w:u w:val="single"/>
        </w:rPr>
        <w:t>vail en milieu occupé</w:t>
      </w:r>
    </w:p>
    <w:p w14:paraId="3ACC2A78" w14:textId="77777777" w:rsidR="002F3939" w:rsidRPr="009447FC" w:rsidRDefault="002F3939" w:rsidP="002F3939">
      <w:pPr>
        <w:pStyle w:val="Corpsdetexte"/>
        <w:spacing w:line="20" w:lineRule="atLeast"/>
        <w:rPr>
          <w:color w:val="auto"/>
        </w:rPr>
      </w:pPr>
      <w:r w:rsidRPr="009447FC">
        <w:rPr>
          <w:color w:val="auto"/>
        </w:rPr>
        <w:t>Le personnel du titulaire doit faire preuve d’un comportement permettant la bonne exécution des prestations en milieu de travail occupé, en conformité avec le règlement intérieur de l’organisme et insusceptible de porter préjudice à l’activité de celui-ci, de ses salariés ou de ses usagers (désordres, nuisances, etc.).</w:t>
      </w:r>
    </w:p>
    <w:p w14:paraId="45860453" w14:textId="56B6B870" w:rsidR="002F3939" w:rsidRDefault="002F3939" w:rsidP="002F3939">
      <w:pPr>
        <w:autoSpaceDE w:val="0"/>
        <w:autoSpaceDN w:val="0"/>
        <w:adjustRightInd w:val="0"/>
        <w:jc w:val="both"/>
        <w:rPr>
          <w:rFonts w:ascii="Arial" w:hAnsi="Arial"/>
          <w:sz w:val="20"/>
          <w:szCs w:val="20"/>
        </w:rPr>
      </w:pPr>
      <w:r w:rsidRPr="009447FC">
        <w:rPr>
          <w:rFonts w:ascii="Arial" w:hAnsi="Arial"/>
          <w:sz w:val="20"/>
          <w:szCs w:val="20"/>
        </w:rPr>
        <w:t xml:space="preserve">Le titulaire est tenu responsable de dommages causés à l’organisme ou ses salariés en cas de </w:t>
      </w:r>
      <w:r w:rsidR="00AC0692" w:rsidRPr="009447FC">
        <w:rPr>
          <w:rFonts w:ascii="Arial" w:hAnsi="Arial"/>
          <w:sz w:val="20"/>
          <w:szCs w:val="20"/>
        </w:rPr>
        <w:t>non-respect</w:t>
      </w:r>
      <w:r w:rsidRPr="009447FC">
        <w:rPr>
          <w:rFonts w:ascii="Arial" w:hAnsi="Arial"/>
          <w:sz w:val="20"/>
          <w:szCs w:val="20"/>
        </w:rPr>
        <w:t xml:space="preserve"> de la présente clause.</w:t>
      </w:r>
    </w:p>
    <w:p w14:paraId="4160CFF9" w14:textId="77777777" w:rsidR="004740CB" w:rsidRDefault="004740CB" w:rsidP="005C565C">
      <w:pPr>
        <w:pStyle w:val="P1"/>
        <w:suppressAutoHyphens w:val="0"/>
        <w:spacing w:after="0" w:line="240" w:lineRule="auto"/>
        <w:rPr>
          <w:color w:val="FF0000"/>
          <w:sz w:val="20"/>
          <w:szCs w:val="20"/>
        </w:rPr>
      </w:pPr>
    </w:p>
    <w:p w14:paraId="3A176BE8" w14:textId="77777777" w:rsidR="004740CB" w:rsidRPr="004740CB" w:rsidRDefault="00C3590E" w:rsidP="005C565C">
      <w:pPr>
        <w:pStyle w:val="P1"/>
        <w:suppressAutoHyphens w:val="0"/>
        <w:spacing w:after="0" w:line="240" w:lineRule="auto"/>
        <w:rPr>
          <w:b/>
          <w:sz w:val="28"/>
          <w:szCs w:val="28"/>
        </w:rPr>
      </w:pPr>
      <w:r>
        <w:rPr>
          <w:b/>
          <w:sz w:val="28"/>
          <w:szCs w:val="28"/>
        </w:rPr>
        <w:t>5.3</w:t>
      </w:r>
      <w:r w:rsidR="004740CB" w:rsidRPr="004740CB">
        <w:rPr>
          <w:b/>
          <w:sz w:val="28"/>
          <w:szCs w:val="28"/>
        </w:rPr>
        <w:t xml:space="preserve"> – Obligation de conseil</w:t>
      </w:r>
    </w:p>
    <w:p w14:paraId="2F938510" w14:textId="0E358C43" w:rsidR="00CF6E3A" w:rsidRPr="005B077F" w:rsidRDefault="00CF6E3A" w:rsidP="00CF6E3A">
      <w:pPr>
        <w:jc w:val="both"/>
        <w:rPr>
          <w:rFonts w:ascii="Arial" w:hAnsi="Arial"/>
          <w:sz w:val="20"/>
        </w:rPr>
      </w:pPr>
      <w:r w:rsidRPr="005B077F">
        <w:rPr>
          <w:rFonts w:ascii="Arial" w:hAnsi="Arial"/>
          <w:sz w:val="20"/>
        </w:rPr>
        <w:t>Le titulaire est tenu à une obligation de conseil, par sa qualité d’entrepreneur professionnel. A ce titre, il devra apporter toute réponse ou complément de réponse exigé par l’</w:t>
      </w:r>
      <w:r w:rsidR="007A7809">
        <w:rPr>
          <w:rFonts w:ascii="Arial" w:hAnsi="Arial"/>
          <w:sz w:val="20"/>
        </w:rPr>
        <w:t>URSSAF Nord Pas de Calais</w:t>
      </w:r>
      <w:r w:rsidRPr="005B077F">
        <w:rPr>
          <w:rFonts w:ascii="Arial" w:hAnsi="Arial"/>
          <w:sz w:val="20"/>
        </w:rPr>
        <w:t xml:space="preserve"> ou le maître d’œuvre sélectionné par l’organisme quant à l’exécution des travaux.</w:t>
      </w:r>
    </w:p>
    <w:p w14:paraId="4964923A" w14:textId="77777777" w:rsidR="00CF6E3A" w:rsidRPr="005B077F" w:rsidRDefault="00CF6E3A" w:rsidP="00CF6E3A">
      <w:pPr>
        <w:jc w:val="both"/>
        <w:rPr>
          <w:rFonts w:ascii="Arial" w:hAnsi="Arial"/>
          <w:sz w:val="20"/>
        </w:rPr>
      </w:pPr>
    </w:p>
    <w:p w14:paraId="324A85A0" w14:textId="77777777" w:rsidR="00CF6E3A" w:rsidRPr="005B077F" w:rsidRDefault="00CF6E3A" w:rsidP="00CF6E3A">
      <w:pPr>
        <w:jc w:val="both"/>
        <w:rPr>
          <w:rFonts w:ascii="Arial" w:hAnsi="Arial"/>
          <w:sz w:val="20"/>
        </w:rPr>
      </w:pPr>
      <w:r w:rsidRPr="005B077F">
        <w:rPr>
          <w:rFonts w:ascii="Arial" w:hAnsi="Arial"/>
          <w:sz w:val="20"/>
        </w:rPr>
        <w:t>Il devra également porter à la connaissance de l’</w:t>
      </w:r>
      <w:r w:rsidR="007A7809">
        <w:rPr>
          <w:rFonts w:ascii="Arial" w:hAnsi="Arial"/>
          <w:sz w:val="20"/>
        </w:rPr>
        <w:t>URSSAF Nord Pas de Calais</w:t>
      </w:r>
      <w:r w:rsidRPr="005B077F">
        <w:rPr>
          <w:rFonts w:ascii="Arial" w:hAnsi="Arial"/>
          <w:sz w:val="20"/>
        </w:rPr>
        <w:t xml:space="preserve"> ou de son maître d’œuvre, par tout moyen permettant d’en attester la date d’envoi, toute difficulté, de quelque nature que ce soit, ayant un impact direct ou indirect sur la bonne exécution, les délais d’exécution et/ou la qualité des travaux. Il ne saurait arguer de sa méconnaissance desdites difficultés dans le but d’éviter l’engagement de sa responsabilité contractuelle.</w:t>
      </w:r>
    </w:p>
    <w:p w14:paraId="6FF51AB2" w14:textId="77777777" w:rsidR="006B3A3E" w:rsidRPr="00FB6D65" w:rsidRDefault="006B3A3E" w:rsidP="005C565C">
      <w:pPr>
        <w:pStyle w:val="P1"/>
        <w:suppressAutoHyphens w:val="0"/>
        <w:spacing w:after="0" w:line="240" w:lineRule="auto"/>
        <w:rPr>
          <w:color w:val="FF0000"/>
          <w:sz w:val="20"/>
          <w:szCs w:val="20"/>
        </w:rPr>
      </w:pPr>
    </w:p>
    <w:p w14:paraId="290E1B1F" w14:textId="77777777" w:rsidR="006F32BF" w:rsidRDefault="00261E5D" w:rsidP="006F32BF">
      <w:pPr>
        <w:jc w:val="both"/>
        <w:rPr>
          <w:rFonts w:ascii="Arial" w:hAnsi="Arial"/>
          <w:b/>
          <w:sz w:val="28"/>
          <w:szCs w:val="28"/>
        </w:rPr>
      </w:pPr>
      <w:r w:rsidRPr="00F4446F">
        <w:rPr>
          <w:rFonts w:ascii="Arial" w:hAnsi="Arial"/>
          <w:b/>
          <w:sz w:val="28"/>
          <w:szCs w:val="28"/>
        </w:rPr>
        <w:t>5.</w:t>
      </w:r>
      <w:r w:rsidR="00C3590E">
        <w:rPr>
          <w:rFonts w:ascii="Arial" w:hAnsi="Arial"/>
          <w:b/>
          <w:sz w:val="28"/>
          <w:szCs w:val="28"/>
        </w:rPr>
        <w:t>4</w:t>
      </w:r>
      <w:r w:rsidRPr="00F4446F">
        <w:rPr>
          <w:rFonts w:ascii="Arial" w:hAnsi="Arial"/>
          <w:b/>
          <w:sz w:val="28"/>
          <w:szCs w:val="28"/>
        </w:rPr>
        <w:t xml:space="preserve"> – I</w:t>
      </w:r>
      <w:r w:rsidR="00B11FCF" w:rsidRPr="00F4446F">
        <w:rPr>
          <w:rFonts w:ascii="Arial" w:hAnsi="Arial"/>
          <w:b/>
          <w:sz w:val="28"/>
          <w:szCs w:val="28"/>
        </w:rPr>
        <w:t>ndisponibilité du titulaire</w:t>
      </w:r>
    </w:p>
    <w:p w14:paraId="1D3342DD" w14:textId="77777777" w:rsidR="00CF6E3A" w:rsidRDefault="00CF6E3A" w:rsidP="00CF6E3A">
      <w:pPr>
        <w:jc w:val="both"/>
        <w:rPr>
          <w:rFonts w:ascii="Arial" w:hAnsi="Arial" w:cs="Arial"/>
          <w:sz w:val="20"/>
          <w:szCs w:val="20"/>
        </w:rPr>
      </w:pPr>
      <w:r w:rsidRPr="005B077F">
        <w:rPr>
          <w:rFonts w:ascii="Arial" w:hAnsi="Arial" w:cs="Arial"/>
          <w:sz w:val="20"/>
          <w:szCs w:val="20"/>
        </w:rPr>
        <w:t>En cas d’indisponibilité, le titulaire est tenu d’avertir l’organisme concerné au moins 2 jours ouvrés à l’avance, ou, en cas d’impossibilité liée à la survenance d’un événement imprévu, dans les plus brefs délais. La présente disposition ne s’applique pas pour les visites ou réunions convenues et notifiées moins de 2 jours ouvrés avant leur exécution par l’organisme.</w:t>
      </w:r>
    </w:p>
    <w:p w14:paraId="5298E084" w14:textId="77777777" w:rsidR="00CF6E3A" w:rsidRDefault="00CF6E3A" w:rsidP="00CF6E3A">
      <w:pPr>
        <w:jc w:val="both"/>
        <w:rPr>
          <w:rFonts w:ascii="Arial" w:hAnsi="Arial" w:cs="Arial"/>
          <w:sz w:val="20"/>
          <w:szCs w:val="20"/>
        </w:rPr>
      </w:pPr>
    </w:p>
    <w:p w14:paraId="25E913B2" w14:textId="77777777" w:rsidR="00CF6E3A" w:rsidRPr="004F22AC" w:rsidRDefault="00CF6E3A" w:rsidP="00CF6E3A">
      <w:pPr>
        <w:jc w:val="both"/>
        <w:rPr>
          <w:rFonts w:ascii="Arial" w:hAnsi="Arial" w:cs="Arial"/>
          <w:b/>
          <w:sz w:val="24"/>
          <w:szCs w:val="24"/>
          <w:u w:val="single"/>
        </w:rPr>
      </w:pPr>
      <w:r w:rsidRPr="004F22AC">
        <w:rPr>
          <w:rFonts w:ascii="Arial" w:hAnsi="Arial" w:cs="Arial"/>
          <w:b/>
          <w:sz w:val="24"/>
          <w:szCs w:val="24"/>
          <w:u w:val="single"/>
        </w:rPr>
        <w:t>Incidents affectant l’exécution des prestations</w:t>
      </w:r>
    </w:p>
    <w:p w14:paraId="79A55692" w14:textId="77777777" w:rsidR="00CF6E3A" w:rsidRPr="004F22AC" w:rsidRDefault="00CF6E3A" w:rsidP="00CF6E3A">
      <w:pPr>
        <w:pStyle w:val="Retraitcorpsdetexte2"/>
        <w:ind w:left="0"/>
        <w:rPr>
          <w:sz w:val="20"/>
          <w:szCs w:val="20"/>
        </w:rPr>
      </w:pPr>
      <w:r w:rsidRPr="004F22AC">
        <w:rPr>
          <w:sz w:val="20"/>
          <w:szCs w:val="20"/>
        </w:rPr>
        <w:t>Tout arrêt ou incident temporaire affectant la qualité ou les délais d’exécution des travaux fera l'objet d'un compte-rendu dans un délai d’un jour calendaire, adressé au Directeur de l’organisme.</w:t>
      </w:r>
    </w:p>
    <w:p w14:paraId="56F7271C" w14:textId="77777777" w:rsidR="00CF6E3A" w:rsidRPr="004F22AC" w:rsidRDefault="00CF6E3A" w:rsidP="00CF6E3A">
      <w:pPr>
        <w:pStyle w:val="Retraitcorpsdetexte2"/>
        <w:ind w:left="0"/>
        <w:rPr>
          <w:sz w:val="20"/>
          <w:szCs w:val="20"/>
        </w:rPr>
      </w:pPr>
      <w:r w:rsidRPr="004F22AC">
        <w:rPr>
          <w:sz w:val="20"/>
          <w:szCs w:val="20"/>
        </w:rPr>
        <w:t>Toute imprévision, sujétion technique, élément présentant les caractères de la force majeure, arrêt permanent ou incident grave affectant la qualité ou les délais d’exécution des travaux fera l'objet d'un compte-rendu dans un délai d’un jour calendaire, adressé au Directeur de l’organisme.</w:t>
      </w:r>
    </w:p>
    <w:p w14:paraId="62A4319D" w14:textId="77777777" w:rsidR="00CF6E3A" w:rsidRPr="004F22AC" w:rsidRDefault="00CF6E3A" w:rsidP="00CF6E3A">
      <w:pPr>
        <w:pStyle w:val="Retraitcorpsdetexte2"/>
        <w:ind w:left="0"/>
        <w:rPr>
          <w:sz w:val="20"/>
          <w:szCs w:val="20"/>
        </w:rPr>
      </w:pPr>
    </w:p>
    <w:p w14:paraId="50104913" w14:textId="77777777" w:rsidR="00CF6E3A" w:rsidRPr="004F22AC" w:rsidRDefault="00CF6E3A" w:rsidP="00CF6E3A">
      <w:pPr>
        <w:jc w:val="both"/>
        <w:rPr>
          <w:rFonts w:ascii="Arial" w:hAnsi="Arial" w:cs="Arial"/>
          <w:b/>
          <w:sz w:val="24"/>
          <w:szCs w:val="24"/>
          <w:u w:val="single"/>
        </w:rPr>
      </w:pPr>
      <w:r w:rsidRPr="004F22AC">
        <w:rPr>
          <w:rFonts w:ascii="Arial" w:hAnsi="Arial" w:cs="Arial"/>
          <w:b/>
          <w:sz w:val="24"/>
          <w:szCs w:val="24"/>
          <w:u w:val="single"/>
        </w:rPr>
        <w:t>Service minimal en cas d’arrêt de travail</w:t>
      </w:r>
    </w:p>
    <w:p w14:paraId="1BD02D1B" w14:textId="77777777" w:rsidR="00CF6E3A" w:rsidRDefault="00CF6E3A" w:rsidP="00CF6E3A">
      <w:pPr>
        <w:pStyle w:val="Corpsdetexte"/>
        <w:tabs>
          <w:tab w:val="left" w:pos="-1418"/>
          <w:tab w:val="left" w:pos="1440"/>
          <w:tab w:val="left" w:pos="2160"/>
          <w:tab w:val="left" w:pos="2880"/>
          <w:tab w:val="left" w:pos="9360"/>
          <w:tab w:val="left" w:pos="10080"/>
          <w:tab w:val="left" w:pos="10800"/>
        </w:tabs>
        <w:rPr>
          <w:color w:val="auto"/>
        </w:rPr>
      </w:pPr>
      <w:r w:rsidRPr="004F22AC">
        <w:rPr>
          <w:color w:val="auto"/>
        </w:rPr>
        <w:t xml:space="preserve">En cas d’arrêt de travail de son personnel, le titulaire sera tenu d’assurer l’exécution </w:t>
      </w:r>
      <w:r w:rsidR="003C35D5">
        <w:rPr>
          <w:color w:val="auto"/>
        </w:rPr>
        <w:t xml:space="preserve">continue </w:t>
      </w:r>
      <w:r w:rsidRPr="004F22AC">
        <w:rPr>
          <w:color w:val="auto"/>
        </w:rPr>
        <w:t>des travaux définis par l’organisme comme indispensables à la réalisation des ouvrages dans le respect des délais contractuels et des conditions de sécurité prévues par la réglementation. Le cas échant, ces consignes seront notifiées par l’organisme</w:t>
      </w:r>
      <w:r w:rsidR="003C35D5">
        <w:rPr>
          <w:color w:val="auto"/>
        </w:rPr>
        <w:t xml:space="preserve"> par voie d’ordre de service au titulaire.</w:t>
      </w:r>
    </w:p>
    <w:p w14:paraId="1C5F1810" w14:textId="77777777" w:rsidR="006F32BF" w:rsidRPr="00FB6D65" w:rsidRDefault="006F32BF" w:rsidP="005C565C">
      <w:pPr>
        <w:pStyle w:val="P1"/>
        <w:suppressAutoHyphens w:val="0"/>
        <w:spacing w:after="0" w:line="240" w:lineRule="auto"/>
        <w:rPr>
          <w:color w:val="FF0000"/>
          <w:sz w:val="20"/>
          <w:szCs w:val="20"/>
        </w:rPr>
      </w:pPr>
    </w:p>
    <w:p w14:paraId="072ADA95" w14:textId="77777777" w:rsidR="000377C3" w:rsidRPr="00DA0C22" w:rsidRDefault="00C3590E">
      <w:pPr>
        <w:pStyle w:val="Normal1"/>
        <w:ind w:firstLine="0"/>
        <w:rPr>
          <w:rFonts w:ascii="Arial" w:hAnsi="Arial"/>
          <w:b/>
          <w:sz w:val="28"/>
          <w:szCs w:val="28"/>
        </w:rPr>
      </w:pPr>
      <w:r>
        <w:rPr>
          <w:rFonts w:ascii="Arial" w:hAnsi="Arial"/>
          <w:b/>
          <w:sz w:val="28"/>
          <w:szCs w:val="28"/>
        </w:rPr>
        <w:t>5.5</w:t>
      </w:r>
      <w:r w:rsidR="00261E5D" w:rsidRPr="00DA0C22">
        <w:rPr>
          <w:rFonts w:ascii="Arial" w:hAnsi="Arial"/>
          <w:b/>
          <w:sz w:val="28"/>
          <w:szCs w:val="28"/>
        </w:rPr>
        <w:t xml:space="preserve"> – C</w:t>
      </w:r>
      <w:r w:rsidR="008607AF" w:rsidRPr="00DA0C22">
        <w:rPr>
          <w:rFonts w:ascii="Arial" w:hAnsi="Arial"/>
          <w:b/>
          <w:sz w:val="28"/>
          <w:szCs w:val="28"/>
        </w:rPr>
        <w:t>hangement dans la situation du titulaire</w:t>
      </w:r>
    </w:p>
    <w:p w14:paraId="12104585" w14:textId="77777777" w:rsidR="000377C3" w:rsidRPr="00DA0C22" w:rsidRDefault="000377C3" w:rsidP="00590DB8">
      <w:pPr>
        <w:jc w:val="both"/>
        <w:rPr>
          <w:rFonts w:ascii="Arial" w:hAnsi="Arial" w:cs="Arial"/>
          <w:sz w:val="20"/>
          <w:szCs w:val="20"/>
        </w:rPr>
      </w:pPr>
      <w:r w:rsidRPr="00DA0C22">
        <w:rPr>
          <w:rFonts w:ascii="Arial" w:hAnsi="Arial" w:cs="Arial"/>
          <w:sz w:val="20"/>
          <w:szCs w:val="20"/>
        </w:rPr>
        <w:t>Tout changement de raison</w:t>
      </w:r>
      <w:r w:rsidR="00590DB8" w:rsidRPr="00DA0C22">
        <w:rPr>
          <w:rFonts w:ascii="Arial" w:hAnsi="Arial" w:cs="Arial"/>
          <w:sz w:val="20"/>
          <w:szCs w:val="20"/>
        </w:rPr>
        <w:t>,</w:t>
      </w:r>
      <w:r w:rsidRPr="00DA0C22">
        <w:rPr>
          <w:rFonts w:ascii="Arial" w:hAnsi="Arial" w:cs="Arial"/>
          <w:sz w:val="20"/>
          <w:szCs w:val="20"/>
        </w:rPr>
        <w:t xml:space="preserve"> dénomination</w:t>
      </w:r>
      <w:r w:rsidR="00590DB8" w:rsidRPr="00DA0C22">
        <w:rPr>
          <w:rFonts w:ascii="Arial" w:hAnsi="Arial" w:cs="Arial"/>
          <w:sz w:val="20"/>
          <w:szCs w:val="20"/>
        </w:rPr>
        <w:t xml:space="preserve"> ou de siège social, </w:t>
      </w:r>
      <w:r w:rsidRPr="00DA0C22">
        <w:rPr>
          <w:rFonts w:ascii="Arial" w:hAnsi="Arial" w:cs="Arial"/>
          <w:sz w:val="20"/>
          <w:szCs w:val="20"/>
        </w:rPr>
        <w:t xml:space="preserve">de domicile, ou de compte à créditer doit être notifié, par lettre recommandée avec accusé de </w:t>
      </w:r>
      <w:r w:rsidR="00590DB8" w:rsidRPr="00DA0C22">
        <w:rPr>
          <w:rFonts w:ascii="Arial" w:hAnsi="Arial" w:cs="Arial"/>
          <w:sz w:val="20"/>
          <w:szCs w:val="20"/>
        </w:rPr>
        <w:t>réception, à l’</w:t>
      </w:r>
      <w:r w:rsidR="007A7809">
        <w:rPr>
          <w:rFonts w:ascii="Arial" w:hAnsi="Arial" w:cs="Arial"/>
          <w:sz w:val="20"/>
          <w:szCs w:val="20"/>
        </w:rPr>
        <w:t>URSSAF Nord Pas de Calais</w:t>
      </w:r>
      <w:r w:rsidR="00E0260D" w:rsidRPr="00DA0C22">
        <w:rPr>
          <w:rFonts w:ascii="Arial" w:hAnsi="Arial" w:cs="Arial"/>
          <w:b/>
          <w:color w:val="0000FF"/>
          <w:sz w:val="20"/>
          <w:szCs w:val="20"/>
        </w:rPr>
        <w:t xml:space="preserve"> </w:t>
      </w:r>
      <w:r w:rsidR="00590DB8" w:rsidRPr="00DA0C22">
        <w:rPr>
          <w:rFonts w:ascii="Arial" w:hAnsi="Arial" w:cs="Arial"/>
          <w:sz w:val="20"/>
          <w:szCs w:val="20"/>
        </w:rPr>
        <w:t xml:space="preserve">et </w:t>
      </w:r>
      <w:r w:rsidRPr="00DA0C22">
        <w:rPr>
          <w:rFonts w:ascii="Arial" w:hAnsi="Arial" w:cs="Arial"/>
          <w:sz w:val="20"/>
          <w:szCs w:val="20"/>
        </w:rPr>
        <w:t>être appuyée</w:t>
      </w:r>
      <w:r w:rsidR="00F41F2E" w:rsidRPr="00DA0C22">
        <w:rPr>
          <w:rFonts w:ascii="Arial" w:hAnsi="Arial" w:cs="Arial"/>
          <w:sz w:val="20"/>
          <w:szCs w:val="20"/>
        </w:rPr>
        <w:t>,</w:t>
      </w:r>
      <w:r w:rsidRPr="00DA0C22">
        <w:rPr>
          <w:rFonts w:ascii="Arial" w:hAnsi="Arial" w:cs="Arial"/>
          <w:sz w:val="20"/>
          <w:szCs w:val="20"/>
        </w:rPr>
        <w:t xml:space="preserve"> selon le cas, du nouveau RIB </w:t>
      </w:r>
      <w:r w:rsidR="00F41F2E" w:rsidRPr="00DA0C22">
        <w:rPr>
          <w:rFonts w:ascii="Arial" w:hAnsi="Arial" w:cs="Arial"/>
          <w:sz w:val="20"/>
          <w:szCs w:val="20"/>
        </w:rPr>
        <w:t>ou</w:t>
      </w:r>
      <w:r w:rsidRPr="00DA0C22">
        <w:rPr>
          <w:rFonts w:ascii="Arial" w:hAnsi="Arial" w:cs="Arial"/>
          <w:sz w:val="20"/>
          <w:szCs w:val="20"/>
        </w:rPr>
        <w:t xml:space="preserve"> d’un exemplaire du journal d’annonces légales relatant la décision de l’Asse</w:t>
      </w:r>
      <w:r w:rsidR="00590DB8" w:rsidRPr="00DA0C22">
        <w:rPr>
          <w:rFonts w:ascii="Arial" w:hAnsi="Arial" w:cs="Arial"/>
          <w:sz w:val="20"/>
          <w:szCs w:val="20"/>
        </w:rPr>
        <w:t>mblée Générale de la Société, ainsi que</w:t>
      </w:r>
      <w:r w:rsidRPr="00DA0C22">
        <w:rPr>
          <w:rFonts w:ascii="Arial" w:hAnsi="Arial" w:cs="Arial"/>
          <w:sz w:val="20"/>
          <w:szCs w:val="20"/>
        </w:rPr>
        <w:t xml:space="preserve"> d’une copie certifiée conforme de l’extrait du journal d’annonces légales.</w:t>
      </w:r>
    </w:p>
    <w:p w14:paraId="1547CC6C" w14:textId="77777777" w:rsidR="000377C3" w:rsidRPr="00DA0C22" w:rsidRDefault="000377C3">
      <w:pPr>
        <w:pStyle w:val="Retraitcorpsdetexte2"/>
        <w:ind w:left="0"/>
        <w:rPr>
          <w:sz w:val="20"/>
        </w:rPr>
      </w:pPr>
    </w:p>
    <w:p w14:paraId="7E79FB2F" w14:textId="77777777" w:rsidR="000377C3" w:rsidRPr="00DA0C22" w:rsidRDefault="000377C3">
      <w:pPr>
        <w:pStyle w:val="Retraitcorpsdetexte2"/>
        <w:ind w:left="0"/>
        <w:rPr>
          <w:sz w:val="20"/>
        </w:rPr>
      </w:pPr>
      <w:r w:rsidRPr="00DA0C22">
        <w:rPr>
          <w:sz w:val="20"/>
        </w:rPr>
        <w:t xml:space="preserve">En cas de cession des activités du titulaire à une autre société (ex : cession, fusion, restructuration), </w:t>
      </w:r>
      <w:r w:rsidR="00590DB8" w:rsidRPr="00DA0C22">
        <w:rPr>
          <w:sz w:val="20"/>
        </w:rPr>
        <w:t>l</w:t>
      </w:r>
      <w:r w:rsidRPr="00DA0C22">
        <w:rPr>
          <w:sz w:val="20"/>
        </w:rPr>
        <w:t>e transfert du marché serait possible exclusivement au</w:t>
      </w:r>
      <w:r w:rsidR="00590DB8" w:rsidRPr="00DA0C22">
        <w:rPr>
          <w:sz w:val="20"/>
        </w:rPr>
        <w:t>x mêmes conditions d’engagement et après signature d’un avenant.</w:t>
      </w:r>
    </w:p>
    <w:p w14:paraId="28A643DE" w14:textId="77777777" w:rsidR="00590DB8" w:rsidRPr="00DA0C22" w:rsidRDefault="00590DB8">
      <w:pPr>
        <w:pStyle w:val="Retraitcorpsdetexte2"/>
        <w:ind w:left="0"/>
        <w:rPr>
          <w:sz w:val="20"/>
        </w:rPr>
      </w:pPr>
    </w:p>
    <w:p w14:paraId="0D8676FD" w14:textId="77777777" w:rsidR="00E1761D" w:rsidRDefault="000377C3">
      <w:pPr>
        <w:pStyle w:val="Retraitcorpsdetexte2"/>
        <w:ind w:left="0"/>
        <w:rPr>
          <w:sz w:val="20"/>
        </w:rPr>
      </w:pPr>
      <w:r w:rsidRPr="00DA0C22">
        <w:rPr>
          <w:sz w:val="20"/>
        </w:rPr>
        <w:t>L’</w:t>
      </w:r>
      <w:r w:rsidR="007A7809">
        <w:rPr>
          <w:sz w:val="20"/>
        </w:rPr>
        <w:t>URSSAF Nord Pas de Calais</w:t>
      </w:r>
      <w:r w:rsidRPr="00DA0C22">
        <w:rPr>
          <w:sz w:val="20"/>
        </w:rPr>
        <w:t xml:space="preserve"> est en droit de refuser le changement de titulaire</w:t>
      </w:r>
      <w:r w:rsidR="00E1761D">
        <w:rPr>
          <w:sz w:val="20"/>
        </w:rPr>
        <w:t> :</w:t>
      </w:r>
    </w:p>
    <w:p w14:paraId="7A8F8B7E" w14:textId="77777777" w:rsidR="00E1761D" w:rsidRDefault="00E1761D">
      <w:pPr>
        <w:pStyle w:val="Retraitcorpsdetexte2"/>
        <w:ind w:left="0"/>
        <w:rPr>
          <w:sz w:val="20"/>
        </w:rPr>
      </w:pPr>
      <w:r>
        <w:rPr>
          <w:sz w:val="20"/>
        </w:rPr>
        <w:t xml:space="preserve">1) </w:t>
      </w:r>
      <w:r w:rsidR="00590DB8" w:rsidRPr="00DA0C22">
        <w:rPr>
          <w:sz w:val="20"/>
        </w:rPr>
        <w:t>si elle estime que le nouveau titulaire ne présente pas les garanties professionnelles, techniques ou financières suffisantes pour exécuter le marché</w:t>
      </w:r>
    </w:p>
    <w:p w14:paraId="6FE75AD4" w14:textId="77777777" w:rsidR="00E1761D" w:rsidRDefault="00590DB8">
      <w:pPr>
        <w:pStyle w:val="Retraitcorpsdetexte2"/>
        <w:ind w:left="0"/>
        <w:rPr>
          <w:sz w:val="20"/>
        </w:rPr>
      </w:pPr>
      <w:r w:rsidRPr="00DA0C22">
        <w:rPr>
          <w:sz w:val="20"/>
        </w:rPr>
        <w:t xml:space="preserve">2) </w:t>
      </w:r>
      <w:r w:rsidR="00E1761D">
        <w:rPr>
          <w:sz w:val="20"/>
        </w:rPr>
        <w:t xml:space="preserve">ou </w:t>
      </w:r>
      <w:r w:rsidRPr="00DA0C22">
        <w:rPr>
          <w:sz w:val="20"/>
        </w:rPr>
        <w:t>si</w:t>
      </w:r>
      <w:r w:rsidR="000377C3" w:rsidRPr="00DA0C22">
        <w:rPr>
          <w:sz w:val="20"/>
        </w:rPr>
        <w:t xml:space="preserve"> ce dernier </w:t>
      </w:r>
      <w:r w:rsidRPr="00DA0C22">
        <w:rPr>
          <w:sz w:val="20"/>
        </w:rPr>
        <w:t>fait</w:t>
      </w:r>
      <w:r w:rsidR="000377C3" w:rsidRPr="00DA0C22">
        <w:rPr>
          <w:sz w:val="20"/>
        </w:rPr>
        <w:t xml:space="preserve"> l’objet d’une interdiction prévue </w:t>
      </w:r>
      <w:r w:rsidR="00304184">
        <w:rPr>
          <w:sz w:val="20"/>
        </w:rPr>
        <w:t xml:space="preserve">au </w:t>
      </w:r>
      <w:r w:rsidR="002F3939">
        <w:rPr>
          <w:sz w:val="20"/>
        </w:rPr>
        <w:t>code de la commande publique</w:t>
      </w:r>
    </w:p>
    <w:p w14:paraId="1994732D" w14:textId="77777777" w:rsidR="000377C3" w:rsidRDefault="00590DB8">
      <w:pPr>
        <w:pStyle w:val="Retraitcorpsdetexte2"/>
        <w:ind w:left="0"/>
        <w:rPr>
          <w:sz w:val="20"/>
        </w:rPr>
      </w:pPr>
      <w:r w:rsidRPr="00DA0C22">
        <w:rPr>
          <w:sz w:val="20"/>
        </w:rPr>
        <w:t xml:space="preserve">3) </w:t>
      </w:r>
      <w:r w:rsidR="00E1761D">
        <w:rPr>
          <w:sz w:val="20"/>
        </w:rPr>
        <w:t xml:space="preserve">ou </w:t>
      </w:r>
      <w:r w:rsidRPr="00DA0C22">
        <w:rPr>
          <w:sz w:val="20"/>
        </w:rPr>
        <w:t xml:space="preserve">si ce dernier n’a pas produit les documents exigés </w:t>
      </w:r>
      <w:r w:rsidR="00304184">
        <w:rPr>
          <w:sz w:val="20"/>
        </w:rPr>
        <w:t xml:space="preserve">au </w:t>
      </w:r>
      <w:r w:rsidR="002F3939">
        <w:rPr>
          <w:sz w:val="20"/>
        </w:rPr>
        <w:t>code de la commande publique</w:t>
      </w:r>
      <w:r w:rsidRPr="00DA0C22">
        <w:rPr>
          <w:sz w:val="20"/>
        </w:rPr>
        <w:t xml:space="preserve">, après expiration du délai imparti. </w:t>
      </w:r>
    </w:p>
    <w:p w14:paraId="6F133812" w14:textId="77777777" w:rsidR="00305D50" w:rsidRPr="00DA0C22" w:rsidRDefault="00305D50">
      <w:pPr>
        <w:pStyle w:val="Retraitcorpsdetexte2"/>
        <w:ind w:left="0"/>
        <w:rPr>
          <w:sz w:val="22"/>
        </w:rPr>
      </w:pPr>
    </w:p>
    <w:p w14:paraId="4F5B099E" w14:textId="77777777" w:rsidR="000377C3" w:rsidRPr="00DA0C22" w:rsidRDefault="00261E5D">
      <w:pPr>
        <w:pStyle w:val="Normal1"/>
        <w:ind w:firstLine="0"/>
        <w:rPr>
          <w:rFonts w:ascii="Arial" w:hAnsi="Arial"/>
          <w:b/>
          <w:sz w:val="28"/>
          <w:szCs w:val="28"/>
        </w:rPr>
      </w:pPr>
      <w:r w:rsidRPr="00DA0C22">
        <w:rPr>
          <w:rFonts w:ascii="Arial" w:hAnsi="Arial"/>
          <w:b/>
          <w:sz w:val="28"/>
          <w:szCs w:val="28"/>
        </w:rPr>
        <w:t>5.</w:t>
      </w:r>
      <w:r w:rsidR="00C3590E">
        <w:rPr>
          <w:rFonts w:ascii="Arial" w:hAnsi="Arial"/>
          <w:b/>
          <w:sz w:val="28"/>
          <w:szCs w:val="28"/>
        </w:rPr>
        <w:t>6</w:t>
      </w:r>
      <w:r w:rsidRPr="00DA0C22">
        <w:rPr>
          <w:rFonts w:ascii="Arial" w:hAnsi="Arial"/>
          <w:b/>
          <w:sz w:val="28"/>
          <w:szCs w:val="28"/>
        </w:rPr>
        <w:t xml:space="preserve"> – I</w:t>
      </w:r>
      <w:r w:rsidR="008607AF" w:rsidRPr="00DA0C22">
        <w:rPr>
          <w:rFonts w:ascii="Arial" w:hAnsi="Arial"/>
          <w:b/>
          <w:sz w:val="28"/>
          <w:szCs w:val="28"/>
        </w:rPr>
        <w:t>ntégralité des clauses du marché</w:t>
      </w:r>
    </w:p>
    <w:p w14:paraId="728CCEA2" w14:textId="77777777" w:rsidR="000377C3" w:rsidRPr="00DA0C22" w:rsidRDefault="00DA0C22">
      <w:pPr>
        <w:pStyle w:val="Retraitcorpsdetexte2"/>
        <w:ind w:left="0"/>
        <w:rPr>
          <w:sz w:val="20"/>
        </w:rPr>
      </w:pPr>
      <w:r w:rsidRPr="00DA0C22">
        <w:rPr>
          <w:sz w:val="20"/>
        </w:rPr>
        <w:t>Le fait pour l’</w:t>
      </w:r>
      <w:r w:rsidR="007A7809">
        <w:rPr>
          <w:sz w:val="20"/>
        </w:rPr>
        <w:t>URSSAF Nord Pas de Calais</w:t>
      </w:r>
      <w:r w:rsidR="000377C3" w:rsidRPr="00DA0C22">
        <w:rPr>
          <w:sz w:val="20"/>
        </w:rPr>
        <w:t>, de ne pas se prévaloir d’un manquement</w:t>
      </w:r>
      <w:r w:rsidR="005B26D7" w:rsidRPr="00DA0C22">
        <w:rPr>
          <w:sz w:val="20"/>
        </w:rPr>
        <w:t xml:space="preserve"> du titulaire à l’une de ses</w:t>
      </w:r>
      <w:r w:rsidR="000377C3" w:rsidRPr="00DA0C22">
        <w:rPr>
          <w:sz w:val="20"/>
        </w:rPr>
        <w:t xml:space="preserve"> obligations co</w:t>
      </w:r>
      <w:r w:rsidR="005B26D7" w:rsidRPr="00DA0C22">
        <w:rPr>
          <w:sz w:val="20"/>
        </w:rPr>
        <w:t xml:space="preserve">ntractuelles </w:t>
      </w:r>
      <w:r w:rsidR="000377C3" w:rsidRPr="00DA0C22">
        <w:rPr>
          <w:sz w:val="20"/>
        </w:rPr>
        <w:t>ne saurait aucunement être interprété comme une renonciation définitive à l’obligation en cause.</w:t>
      </w:r>
    </w:p>
    <w:p w14:paraId="1EE00DB2" w14:textId="77777777" w:rsidR="006B3A3E" w:rsidRPr="00FB6D65" w:rsidRDefault="006B3A3E">
      <w:pPr>
        <w:pStyle w:val="Retraitcorpsdetexte2"/>
        <w:ind w:left="0"/>
        <w:rPr>
          <w:color w:val="FF0000"/>
          <w:sz w:val="20"/>
        </w:rPr>
      </w:pPr>
    </w:p>
    <w:p w14:paraId="147A2E6C" w14:textId="77777777" w:rsidR="004740CB" w:rsidRPr="00DA0C22" w:rsidRDefault="004740CB" w:rsidP="004740CB">
      <w:pPr>
        <w:pStyle w:val="Normal1"/>
        <w:ind w:firstLine="0"/>
        <w:rPr>
          <w:rFonts w:ascii="Arial" w:hAnsi="Arial"/>
          <w:b/>
          <w:sz w:val="28"/>
          <w:szCs w:val="28"/>
        </w:rPr>
      </w:pPr>
      <w:r>
        <w:rPr>
          <w:rFonts w:ascii="Arial" w:hAnsi="Arial"/>
          <w:b/>
          <w:sz w:val="28"/>
          <w:szCs w:val="28"/>
        </w:rPr>
        <w:t>5.</w:t>
      </w:r>
      <w:r w:rsidR="00900072">
        <w:rPr>
          <w:rFonts w:ascii="Arial" w:hAnsi="Arial"/>
          <w:b/>
          <w:sz w:val="28"/>
          <w:szCs w:val="28"/>
        </w:rPr>
        <w:t>7</w:t>
      </w:r>
      <w:r w:rsidRPr="00DA0C22">
        <w:rPr>
          <w:rFonts w:ascii="Arial" w:hAnsi="Arial"/>
          <w:b/>
          <w:sz w:val="28"/>
          <w:szCs w:val="28"/>
        </w:rPr>
        <w:t xml:space="preserve"> – </w:t>
      </w:r>
      <w:r>
        <w:rPr>
          <w:rFonts w:ascii="Arial" w:hAnsi="Arial"/>
          <w:b/>
          <w:sz w:val="28"/>
          <w:szCs w:val="28"/>
        </w:rPr>
        <w:t>Planning des travaux et délais d’exécution</w:t>
      </w:r>
    </w:p>
    <w:p w14:paraId="2E53A706" w14:textId="77777777" w:rsidR="00CF6E3A" w:rsidRDefault="00CF6E3A" w:rsidP="00CF6E3A">
      <w:pPr>
        <w:jc w:val="both"/>
        <w:rPr>
          <w:rFonts w:ascii="Arial" w:hAnsi="Arial"/>
          <w:sz w:val="20"/>
        </w:rPr>
      </w:pPr>
      <w:r>
        <w:rPr>
          <w:rFonts w:ascii="Arial" w:hAnsi="Arial"/>
          <w:sz w:val="20"/>
        </w:rPr>
        <w:t xml:space="preserve">Le titulaire est engagé sur une date maximale de livraison des ouvrages, telle que définie dans </w:t>
      </w:r>
      <w:r w:rsidR="002F3939">
        <w:rPr>
          <w:rFonts w:ascii="Arial" w:hAnsi="Arial"/>
          <w:sz w:val="20"/>
        </w:rPr>
        <w:t>le bon de commande ou le marché subséquent</w:t>
      </w:r>
      <w:r>
        <w:rPr>
          <w:rFonts w:ascii="Arial" w:hAnsi="Arial"/>
          <w:sz w:val="20"/>
        </w:rPr>
        <w:t xml:space="preserve">, à compter de l’ordre de service de démarrage des travaux. </w:t>
      </w:r>
    </w:p>
    <w:p w14:paraId="5A3B5716" w14:textId="77777777" w:rsidR="00CF6E3A" w:rsidRDefault="00CF6E3A" w:rsidP="00CF6E3A">
      <w:pPr>
        <w:jc w:val="both"/>
        <w:rPr>
          <w:rFonts w:ascii="Arial" w:hAnsi="Arial"/>
          <w:sz w:val="20"/>
        </w:rPr>
      </w:pPr>
    </w:p>
    <w:p w14:paraId="3188D2E4" w14:textId="77777777" w:rsidR="00CF6E3A" w:rsidRPr="00282CF7" w:rsidRDefault="00CF6E3A" w:rsidP="00CF6E3A">
      <w:pPr>
        <w:jc w:val="both"/>
        <w:rPr>
          <w:rFonts w:ascii="Arial" w:hAnsi="Arial"/>
          <w:sz w:val="20"/>
        </w:rPr>
      </w:pPr>
      <w:r w:rsidRPr="00282CF7">
        <w:rPr>
          <w:rFonts w:ascii="Arial" w:hAnsi="Arial"/>
          <w:sz w:val="20"/>
        </w:rPr>
        <w:t>Le maître d’ouvrage</w:t>
      </w:r>
      <w:r w:rsidR="00282CF7" w:rsidRPr="00282CF7">
        <w:rPr>
          <w:rFonts w:ascii="Arial" w:hAnsi="Arial"/>
          <w:sz w:val="20"/>
        </w:rPr>
        <w:t xml:space="preserve"> réalise en propre la mission </w:t>
      </w:r>
      <w:r w:rsidRPr="00282CF7">
        <w:rPr>
          <w:rFonts w:ascii="Arial" w:hAnsi="Arial"/>
          <w:sz w:val="20"/>
        </w:rPr>
        <w:t>« Ordonnancement – Pilotage – Coordin</w:t>
      </w:r>
      <w:r w:rsidR="00282CF7" w:rsidRPr="00282CF7">
        <w:rPr>
          <w:rFonts w:ascii="Arial" w:hAnsi="Arial"/>
          <w:sz w:val="20"/>
        </w:rPr>
        <w:t>ation » (OPC).</w:t>
      </w:r>
    </w:p>
    <w:p w14:paraId="690F3DE2" w14:textId="77777777" w:rsidR="00CF6E3A" w:rsidRPr="005F726D" w:rsidRDefault="00CF6E3A" w:rsidP="00CF6E3A">
      <w:pPr>
        <w:jc w:val="both"/>
        <w:rPr>
          <w:rFonts w:ascii="Arial" w:hAnsi="Arial"/>
          <w:color w:val="0000FF"/>
          <w:sz w:val="20"/>
        </w:rPr>
      </w:pPr>
    </w:p>
    <w:p w14:paraId="08C5E4C4" w14:textId="77777777" w:rsidR="00CF6E3A" w:rsidRPr="004F22AC" w:rsidRDefault="00CF6E3A" w:rsidP="00CF6E3A">
      <w:pPr>
        <w:jc w:val="both"/>
        <w:rPr>
          <w:rFonts w:ascii="Arial" w:hAnsi="Arial"/>
          <w:sz w:val="20"/>
        </w:rPr>
      </w:pPr>
      <w:r w:rsidRPr="004F22AC">
        <w:rPr>
          <w:rFonts w:ascii="Arial" w:hAnsi="Arial"/>
          <w:sz w:val="20"/>
        </w:rPr>
        <w:t>Le planning d’exécution des travaux est élaboré par le maître d’ouvrage, en prenant en compte les délais d’exécution renseignés par le titulaire dans sa proposition de planning. Une fois établi, il est notifié au titulaire par ordre de service.</w:t>
      </w:r>
    </w:p>
    <w:p w14:paraId="2AE5E8A1" w14:textId="77777777" w:rsidR="00CF6E3A" w:rsidRDefault="00CF6E3A" w:rsidP="00CF6E3A">
      <w:pPr>
        <w:jc w:val="both"/>
        <w:rPr>
          <w:rFonts w:ascii="Arial" w:hAnsi="Arial"/>
          <w:sz w:val="20"/>
        </w:rPr>
      </w:pPr>
    </w:p>
    <w:p w14:paraId="511A2F85" w14:textId="77777777" w:rsidR="00CF6E3A" w:rsidRDefault="00CF6E3A" w:rsidP="00CF6E3A">
      <w:pPr>
        <w:jc w:val="both"/>
        <w:rPr>
          <w:rFonts w:ascii="Arial" w:hAnsi="Arial"/>
          <w:sz w:val="20"/>
        </w:rPr>
      </w:pPr>
      <w:r>
        <w:rPr>
          <w:rFonts w:ascii="Arial" w:hAnsi="Arial"/>
          <w:sz w:val="20"/>
        </w:rPr>
        <w:t>Le calendrier pourra être modifié par l’</w:t>
      </w:r>
      <w:r w:rsidR="007A7809">
        <w:rPr>
          <w:rFonts w:ascii="Arial" w:hAnsi="Arial"/>
          <w:sz w:val="20"/>
        </w:rPr>
        <w:t>URSSAF Nord Pas de Calais</w:t>
      </w:r>
      <w:r>
        <w:rPr>
          <w:rFonts w:ascii="Arial" w:hAnsi="Arial"/>
          <w:sz w:val="20"/>
        </w:rPr>
        <w:t xml:space="preserve"> en cours d’exécution du marché, selon ses besoins. Cette modification sera notifiée au titulaire entrepreneur par voie d’ordre de service. Toutefois, ces modifications ne sauraient entraîner de répercussions imputables au titulaire, sur les délais d’exécution, dès lors que celui-ci s’est acquitté de l’obligation telle que définie à l’article 5.3 du présent document.</w:t>
      </w:r>
    </w:p>
    <w:p w14:paraId="749DE2A5" w14:textId="77777777" w:rsidR="00CF6E3A" w:rsidRDefault="00CF6E3A" w:rsidP="00CF6E3A">
      <w:pPr>
        <w:jc w:val="both"/>
        <w:rPr>
          <w:rFonts w:ascii="Arial" w:hAnsi="Arial"/>
          <w:sz w:val="20"/>
        </w:rPr>
      </w:pPr>
    </w:p>
    <w:p w14:paraId="680CD245" w14:textId="77777777" w:rsidR="00CF6E3A" w:rsidRDefault="00CF6E3A" w:rsidP="00CF6E3A">
      <w:pPr>
        <w:jc w:val="both"/>
        <w:rPr>
          <w:rFonts w:ascii="Arial" w:hAnsi="Arial"/>
          <w:sz w:val="20"/>
        </w:rPr>
      </w:pPr>
      <w:r>
        <w:rPr>
          <w:rFonts w:ascii="Arial" w:hAnsi="Arial"/>
          <w:sz w:val="20"/>
        </w:rPr>
        <w:t>Le maître d’ouvrage pourra programmer toute réunion d’étude ou de coordination utile à l’exécution des travaux. Ces réunions sont notifiées par voie d’ordre de service.</w:t>
      </w:r>
    </w:p>
    <w:p w14:paraId="4EEB847F" w14:textId="77777777" w:rsidR="00CF6E3A" w:rsidRPr="005F726D" w:rsidRDefault="00CF6E3A" w:rsidP="00CF6E3A">
      <w:pPr>
        <w:jc w:val="both"/>
        <w:rPr>
          <w:rFonts w:ascii="Arial" w:hAnsi="Arial"/>
          <w:color w:val="0000FF"/>
          <w:sz w:val="20"/>
        </w:rPr>
      </w:pPr>
    </w:p>
    <w:p w14:paraId="3C46D766" w14:textId="77777777" w:rsidR="00CF6E3A" w:rsidRDefault="00CF6E3A" w:rsidP="00CF6E3A">
      <w:pPr>
        <w:jc w:val="both"/>
        <w:rPr>
          <w:rFonts w:ascii="Arial" w:hAnsi="Arial"/>
          <w:sz w:val="20"/>
        </w:rPr>
      </w:pPr>
      <w:r w:rsidRPr="004F22AC">
        <w:rPr>
          <w:rFonts w:ascii="Arial" w:hAnsi="Arial"/>
          <w:sz w:val="20"/>
        </w:rPr>
        <w:t>Lorsque le titulaire est dans l’impossibilité de respecter les délais d’exécution du fait du maître d’ouvrage, ou d’un fait présentant les caractères de la force majeure, ce dernier prolonge le délai d’exécution. Le maître d’ouvrage dispose d’un délai de 15 jours, à compter de la date de réception de la demande du titulaire pour lui notifier sa décision. La durée d’exécution du marché est prolongée en conséquence.</w:t>
      </w:r>
    </w:p>
    <w:p w14:paraId="30038550" w14:textId="77777777" w:rsidR="001D6F70" w:rsidRPr="004F22AC" w:rsidRDefault="001D6F70" w:rsidP="00CF6E3A">
      <w:pPr>
        <w:jc w:val="both"/>
        <w:rPr>
          <w:rFonts w:ascii="Arial" w:hAnsi="Arial"/>
          <w:sz w:val="20"/>
        </w:rPr>
      </w:pPr>
    </w:p>
    <w:p w14:paraId="2C2BFC16" w14:textId="77777777" w:rsidR="00C3590E" w:rsidRPr="00C3590E" w:rsidRDefault="00C3590E" w:rsidP="00C3590E">
      <w:pPr>
        <w:pStyle w:val="P1"/>
        <w:suppressAutoHyphens w:val="0"/>
        <w:spacing w:after="0" w:line="240" w:lineRule="auto"/>
        <w:rPr>
          <w:sz w:val="28"/>
          <w:szCs w:val="28"/>
        </w:rPr>
      </w:pPr>
      <w:r>
        <w:rPr>
          <w:b/>
          <w:sz w:val="28"/>
          <w:szCs w:val="28"/>
        </w:rPr>
        <w:t>5.</w:t>
      </w:r>
      <w:r w:rsidR="00C87CE9">
        <w:rPr>
          <w:b/>
          <w:sz w:val="28"/>
          <w:szCs w:val="28"/>
        </w:rPr>
        <w:t>8</w:t>
      </w:r>
      <w:r w:rsidRPr="00C3590E">
        <w:rPr>
          <w:b/>
          <w:sz w:val="28"/>
          <w:szCs w:val="28"/>
        </w:rPr>
        <w:t xml:space="preserve"> </w:t>
      </w:r>
      <w:r w:rsidR="00AF4147">
        <w:rPr>
          <w:b/>
          <w:sz w:val="28"/>
          <w:szCs w:val="28"/>
        </w:rPr>
        <w:t>–</w:t>
      </w:r>
      <w:r w:rsidRPr="00C3590E">
        <w:rPr>
          <w:b/>
          <w:sz w:val="28"/>
          <w:szCs w:val="28"/>
        </w:rPr>
        <w:t xml:space="preserve"> Dégradations, détournement et garde du chantier</w:t>
      </w:r>
    </w:p>
    <w:p w14:paraId="2E72AD56" w14:textId="77777777" w:rsidR="00C85534" w:rsidRPr="004F22AC" w:rsidRDefault="00C85534" w:rsidP="00C85534">
      <w:pPr>
        <w:pStyle w:val="P1"/>
        <w:suppressAutoHyphens w:val="0"/>
        <w:spacing w:after="0" w:line="240" w:lineRule="auto"/>
        <w:rPr>
          <w:sz w:val="20"/>
        </w:rPr>
      </w:pPr>
      <w:r w:rsidRPr="004F22AC">
        <w:rPr>
          <w:sz w:val="20"/>
        </w:rPr>
        <w:t>Il appartient au titulaire de prendre les mesures nécessaires afin d’éviter les dégradations et détournements de son propre matériel. Jusqu’à la réception, le titulaire a la garde de l’ouvrage et en supporte les risques. Dès réception des travaux, ces risques sont transférés avec la garde au maître d’ouvrage.</w:t>
      </w:r>
    </w:p>
    <w:p w14:paraId="007091D1" w14:textId="77777777" w:rsidR="00C85534" w:rsidRPr="004F22AC" w:rsidRDefault="00C85534" w:rsidP="00C85534">
      <w:pPr>
        <w:pStyle w:val="P1"/>
        <w:suppressAutoHyphens w:val="0"/>
        <w:spacing w:after="0" w:line="240" w:lineRule="auto"/>
        <w:rPr>
          <w:sz w:val="20"/>
        </w:rPr>
      </w:pPr>
      <w:r w:rsidRPr="004F22AC">
        <w:rPr>
          <w:sz w:val="20"/>
        </w:rPr>
        <w:t>En cas de défaillance du titulaire du marché, le maître d’ouvrage se réserve le droit de notifier par ordre de service au titulaire de son choix l’obligation d’assurer la garde des ouvrages, approvisionnements et installations réalisés par l’entrepreneur défaillant jusqu’à la désignation d’un nouveau titulaire. Le cas échéant, les frais de garde sont provisoirement réglés par le maître de l’ouvrage.</w:t>
      </w:r>
    </w:p>
    <w:p w14:paraId="79969CAB" w14:textId="77777777" w:rsidR="00C85534" w:rsidRPr="004F22AC" w:rsidRDefault="00C85534" w:rsidP="00C85534">
      <w:pPr>
        <w:pStyle w:val="P1"/>
        <w:suppressAutoHyphens w:val="0"/>
        <w:spacing w:after="0" w:line="240" w:lineRule="auto"/>
      </w:pPr>
    </w:p>
    <w:p w14:paraId="22055099" w14:textId="77777777" w:rsidR="00C85534" w:rsidRPr="004F22AC" w:rsidRDefault="00C85534" w:rsidP="00C85534">
      <w:pPr>
        <w:pStyle w:val="P1"/>
        <w:suppressAutoHyphens w:val="0"/>
        <w:spacing w:after="0" w:line="240" w:lineRule="auto"/>
        <w:rPr>
          <w:sz w:val="20"/>
        </w:rPr>
      </w:pPr>
      <w:r w:rsidRPr="004F22AC">
        <w:rPr>
          <w:sz w:val="20"/>
        </w:rPr>
        <w:t>Les frais de réparation et de remplacement des fournitures et matériels détériorés ou détournés pendant l’exécution des travaux ne pourront être imputés au maître d’ouvrage et restent à la charge du titulaire dans les cas suivants (non cumulatifs) :</w:t>
      </w:r>
    </w:p>
    <w:p w14:paraId="40F1C1FE" w14:textId="77777777" w:rsidR="00C85534" w:rsidRPr="004F22AC" w:rsidRDefault="00C85534" w:rsidP="00C85534">
      <w:pPr>
        <w:pStyle w:val="P1"/>
        <w:suppressAutoHyphens w:val="0"/>
        <w:spacing w:after="0" w:line="240" w:lineRule="auto"/>
        <w:rPr>
          <w:sz w:val="20"/>
        </w:rPr>
      </w:pPr>
    </w:p>
    <w:p w14:paraId="15AC00E5" w14:textId="77777777" w:rsidR="00C85534" w:rsidRPr="004F22AC" w:rsidRDefault="00C85534" w:rsidP="00A03AD3">
      <w:pPr>
        <w:pStyle w:val="P1"/>
        <w:numPr>
          <w:ilvl w:val="0"/>
          <w:numId w:val="17"/>
        </w:numPr>
        <w:suppressAutoHyphens w:val="0"/>
        <w:spacing w:after="0" w:line="240" w:lineRule="auto"/>
        <w:rPr>
          <w:sz w:val="20"/>
        </w:rPr>
      </w:pPr>
      <w:r w:rsidRPr="004F22AC">
        <w:rPr>
          <w:sz w:val="20"/>
        </w:rPr>
        <w:t>L’auteur des dégradations ou détournements ne peut être découvert</w:t>
      </w:r>
    </w:p>
    <w:p w14:paraId="02AB1FF2" w14:textId="77777777" w:rsidR="00C85534" w:rsidRPr="004F22AC" w:rsidRDefault="00C85534" w:rsidP="00A03AD3">
      <w:pPr>
        <w:pStyle w:val="P1"/>
        <w:numPr>
          <w:ilvl w:val="0"/>
          <w:numId w:val="17"/>
        </w:numPr>
        <w:suppressAutoHyphens w:val="0"/>
        <w:spacing w:after="0" w:line="240" w:lineRule="auto"/>
        <w:rPr>
          <w:sz w:val="20"/>
        </w:rPr>
      </w:pPr>
      <w:r w:rsidRPr="004F22AC">
        <w:rPr>
          <w:sz w:val="20"/>
        </w:rPr>
        <w:t>Les dégradations et détournements sont imputables aux agissements d’un préposé de l’un des titulaires</w:t>
      </w:r>
    </w:p>
    <w:p w14:paraId="79F536B7" w14:textId="77777777" w:rsidR="00C85534" w:rsidRPr="004F22AC" w:rsidRDefault="00C85534" w:rsidP="00A03AD3">
      <w:pPr>
        <w:pStyle w:val="P1"/>
        <w:numPr>
          <w:ilvl w:val="0"/>
          <w:numId w:val="17"/>
        </w:numPr>
        <w:suppressAutoHyphens w:val="0"/>
        <w:spacing w:after="0" w:line="240" w:lineRule="auto"/>
        <w:rPr>
          <w:sz w:val="20"/>
        </w:rPr>
      </w:pPr>
      <w:r w:rsidRPr="004F22AC">
        <w:rPr>
          <w:sz w:val="20"/>
        </w:rPr>
        <w:t>La responsabilité de l’auteur insolvable n’est pas couverte par un tiers</w:t>
      </w:r>
    </w:p>
    <w:p w14:paraId="4F410657" w14:textId="77777777" w:rsidR="00C85534" w:rsidRPr="004F22AC" w:rsidRDefault="00C85534" w:rsidP="00C85534">
      <w:pPr>
        <w:pStyle w:val="P1"/>
        <w:suppressAutoHyphens w:val="0"/>
        <w:spacing w:after="0" w:line="240" w:lineRule="auto"/>
      </w:pPr>
    </w:p>
    <w:p w14:paraId="0C9D0BC1" w14:textId="77777777" w:rsidR="00C85534" w:rsidRDefault="00C85534" w:rsidP="00C85534">
      <w:pPr>
        <w:pStyle w:val="P1"/>
        <w:suppressAutoHyphens w:val="0"/>
        <w:spacing w:after="0" w:line="240" w:lineRule="auto"/>
        <w:rPr>
          <w:sz w:val="20"/>
        </w:rPr>
      </w:pPr>
      <w:r w:rsidRPr="004F22AC">
        <w:rPr>
          <w:sz w:val="20"/>
        </w:rPr>
        <w:t>Les dégradations et détournements de matériels ou de fournitures trouvant leur cause dans les agissements d’un ou plusieurs préposés de l’</w:t>
      </w:r>
      <w:r w:rsidR="007A7809">
        <w:rPr>
          <w:sz w:val="20"/>
        </w:rPr>
        <w:t>URSSAF Nord Pas de Calais</w:t>
      </w:r>
      <w:r w:rsidRPr="004F22AC">
        <w:rPr>
          <w:sz w:val="20"/>
        </w:rPr>
        <w:t xml:space="preserve"> sont pris en charge par cet organisme.</w:t>
      </w:r>
    </w:p>
    <w:p w14:paraId="092DD37F" w14:textId="77777777" w:rsidR="00C3590E" w:rsidRDefault="00C3590E" w:rsidP="00C3590E">
      <w:pPr>
        <w:pStyle w:val="P1"/>
        <w:suppressAutoHyphens w:val="0"/>
        <w:spacing w:after="0" w:line="240" w:lineRule="auto"/>
        <w:rPr>
          <w:color w:val="0000FF"/>
        </w:rPr>
      </w:pPr>
    </w:p>
    <w:p w14:paraId="3E175A98" w14:textId="77777777" w:rsidR="00C3590E" w:rsidRPr="00C3590E" w:rsidRDefault="00C3590E" w:rsidP="00C3590E">
      <w:pPr>
        <w:jc w:val="both"/>
        <w:rPr>
          <w:rFonts w:ascii="Arial" w:hAnsi="Arial"/>
          <w:b/>
          <w:sz w:val="28"/>
          <w:szCs w:val="28"/>
        </w:rPr>
      </w:pPr>
      <w:r w:rsidRPr="00C3590E">
        <w:rPr>
          <w:rFonts w:ascii="Arial" w:hAnsi="Arial"/>
          <w:b/>
          <w:sz w:val="28"/>
          <w:szCs w:val="28"/>
        </w:rPr>
        <w:t>5.</w:t>
      </w:r>
      <w:r w:rsidR="00C87CE9">
        <w:rPr>
          <w:rFonts w:ascii="Arial" w:hAnsi="Arial"/>
          <w:b/>
          <w:sz w:val="28"/>
          <w:szCs w:val="28"/>
        </w:rPr>
        <w:t>9</w:t>
      </w:r>
      <w:r w:rsidRPr="00C3590E">
        <w:rPr>
          <w:rFonts w:ascii="Arial" w:hAnsi="Arial"/>
          <w:b/>
          <w:sz w:val="28"/>
          <w:szCs w:val="28"/>
        </w:rPr>
        <w:t xml:space="preserve"> </w:t>
      </w:r>
      <w:r w:rsidR="00C85534">
        <w:rPr>
          <w:rFonts w:ascii="Arial" w:hAnsi="Arial"/>
          <w:b/>
          <w:sz w:val="28"/>
          <w:szCs w:val="28"/>
        </w:rPr>
        <w:t>–</w:t>
      </w:r>
      <w:r w:rsidRPr="00C3590E">
        <w:rPr>
          <w:rFonts w:ascii="Arial" w:hAnsi="Arial"/>
          <w:b/>
          <w:sz w:val="28"/>
          <w:szCs w:val="28"/>
        </w:rPr>
        <w:t xml:space="preserve"> Organisation, sécurité et hygiène</w:t>
      </w:r>
    </w:p>
    <w:p w14:paraId="20FB608C" w14:textId="77777777" w:rsidR="00C85534" w:rsidRPr="004F22AC" w:rsidRDefault="00C85534" w:rsidP="00C85534">
      <w:pPr>
        <w:autoSpaceDE w:val="0"/>
        <w:autoSpaceDN w:val="0"/>
        <w:adjustRightInd w:val="0"/>
        <w:jc w:val="both"/>
        <w:rPr>
          <w:rFonts w:ascii="Arial" w:hAnsi="Arial"/>
          <w:sz w:val="20"/>
        </w:rPr>
      </w:pPr>
      <w:r w:rsidRPr="004F22AC">
        <w:rPr>
          <w:rFonts w:ascii="Arial" w:hAnsi="Arial" w:cs="Arial"/>
          <w:sz w:val="20"/>
          <w:szCs w:val="20"/>
        </w:rPr>
        <w:t>Les protections nécessaires destinées à assurer la sécurité de son personnel, conformément à la législation en vigueur, sont à la charge du titulaire et comprises dans le prix du marché. Le titulaire doit appliquer toutes les mesures de prévention et de sécurité spécifiques à sa profession sur le chantier et ce afin d’éviter notamment la chute de son personnel, les blessures aux mains, les éventuels risques liés aux manutentions, les approvisionnements à pied d'œuvre, l'emploi des gaz de combustion. Il devra par ailleurs mettre en place toutes les mesures liées à la sécurité de son personnel (filets, échafaudages, etc.).</w:t>
      </w:r>
    </w:p>
    <w:p w14:paraId="66B3A0D7" w14:textId="77777777" w:rsidR="00C85534" w:rsidRPr="004F22AC" w:rsidRDefault="00C85534" w:rsidP="00C85534">
      <w:pPr>
        <w:jc w:val="both"/>
        <w:rPr>
          <w:rFonts w:ascii="Arial" w:hAnsi="Arial"/>
          <w:sz w:val="20"/>
        </w:rPr>
      </w:pPr>
    </w:p>
    <w:p w14:paraId="142E4AF9" w14:textId="77777777" w:rsidR="00C85534" w:rsidRPr="004F22AC" w:rsidRDefault="00C85534" w:rsidP="00C85534">
      <w:pPr>
        <w:jc w:val="both"/>
        <w:rPr>
          <w:rFonts w:ascii="Arial" w:hAnsi="Arial"/>
          <w:sz w:val="20"/>
        </w:rPr>
      </w:pPr>
      <w:r w:rsidRPr="004F22AC">
        <w:rPr>
          <w:rFonts w:ascii="Arial" w:hAnsi="Arial"/>
          <w:sz w:val="20"/>
        </w:rPr>
        <w:t>Le titulaire ne pourra se prévaloir de son ignorance des règles sociales, sanitaires et de sécurité, notamment celles découlant du code du travail et du code de la santé publique, ainsi que toute règle relative à l’encadrement d’un chantier de travaux. En tout état de cause, le titulaire reste responsable des violations et infractions commises dans le cadre de l’exécution des travaux et de toutes conséquences liées à ces manquements, à l’égard de son propre personnel ou de tiers.</w:t>
      </w:r>
    </w:p>
    <w:p w14:paraId="4EFEF764" w14:textId="77777777" w:rsidR="00C85534" w:rsidRPr="004F22AC" w:rsidRDefault="00C85534" w:rsidP="00C85534">
      <w:pPr>
        <w:jc w:val="both"/>
        <w:rPr>
          <w:rFonts w:ascii="Arial" w:hAnsi="Arial"/>
          <w:sz w:val="20"/>
        </w:rPr>
      </w:pPr>
    </w:p>
    <w:p w14:paraId="2665955D" w14:textId="1F3F3335" w:rsidR="00C85534" w:rsidRPr="004F22AC" w:rsidRDefault="00C85534" w:rsidP="00C85534">
      <w:pPr>
        <w:jc w:val="both"/>
        <w:rPr>
          <w:rFonts w:ascii="Arial" w:hAnsi="Arial"/>
          <w:sz w:val="20"/>
        </w:rPr>
      </w:pPr>
      <w:r w:rsidRPr="004F22AC">
        <w:rPr>
          <w:rFonts w:ascii="Arial" w:hAnsi="Arial"/>
          <w:sz w:val="20"/>
        </w:rPr>
        <w:t xml:space="preserve">Le titulaire informe ses </w:t>
      </w:r>
      <w:r w:rsidR="00AC0692" w:rsidRPr="004F22AC">
        <w:rPr>
          <w:rFonts w:ascii="Arial" w:hAnsi="Arial"/>
          <w:sz w:val="20"/>
        </w:rPr>
        <w:t>sous-traitants</w:t>
      </w:r>
      <w:r w:rsidRPr="004F22AC">
        <w:rPr>
          <w:rFonts w:ascii="Arial" w:hAnsi="Arial"/>
          <w:sz w:val="20"/>
        </w:rPr>
        <w:t xml:space="preserve"> desdites règles, et reste responsable du respect de celles-ci par ces derniers.</w:t>
      </w:r>
    </w:p>
    <w:p w14:paraId="221FE90E" w14:textId="77777777" w:rsidR="00C85534" w:rsidRPr="004F22AC" w:rsidRDefault="00C85534" w:rsidP="00C85534">
      <w:pPr>
        <w:jc w:val="both"/>
        <w:rPr>
          <w:rFonts w:ascii="Arial" w:hAnsi="Arial"/>
          <w:sz w:val="20"/>
        </w:rPr>
      </w:pPr>
    </w:p>
    <w:p w14:paraId="3D3C7083" w14:textId="77777777" w:rsidR="00C85534" w:rsidRDefault="00C85534" w:rsidP="00C85534">
      <w:pPr>
        <w:jc w:val="both"/>
        <w:rPr>
          <w:rFonts w:ascii="Arial" w:hAnsi="Arial"/>
          <w:sz w:val="20"/>
        </w:rPr>
      </w:pPr>
      <w:r w:rsidRPr="004F22AC">
        <w:rPr>
          <w:rFonts w:ascii="Arial" w:hAnsi="Arial"/>
          <w:sz w:val="20"/>
        </w:rPr>
        <w:t>Les prescriptions en la matière du maître d’ouvrage et de l’inspection du travail s’imposent à lui. Par ailleurs, le titulaire devra prendre toute mesure utile au signalement et au balisage de son chantier. Le titulaire ne pourra prétendre à aucune prolongation de délai d’exécution, indemnité, supplément de prix en arguant de la méconnaissance des règles précitées.</w:t>
      </w:r>
    </w:p>
    <w:p w14:paraId="52B534CB" w14:textId="77777777" w:rsidR="00030370" w:rsidRDefault="00030370" w:rsidP="00C3590E">
      <w:pPr>
        <w:jc w:val="both"/>
        <w:rPr>
          <w:rFonts w:ascii="Arial" w:hAnsi="Arial"/>
          <w:sz w:val="20"/>
        </w:rPr>
      </w:pPr>
    </w:p>
    <w:p w14:paraId="0CB73C78" w14:textId="77777777" w:rsidR="00F3459A" w:rsidRPr="00C236BB" w:rsidRDefault="00C85534" w:rsidP="00F3459A">
      <w:pPr>
        <w:pStyle w:val="Corpsdetexte"/>
        <w:rPr>
          <w:b/>
          <w:color w:val="auto"/>
          <w:sz w:val="28"/>
          <w:szCs w:val="28"/>
        </w:rPr>
      </w:pPr>
      <w:r>
        <w:rPr>
          <w:b/>
          <w:color w:val="auto"/>
          <w:sz w:val="28"/>
          <w:szCs w:val="28"/>
        </w:rPr>
        <w:t>5.1</w:t>
      </w:r>
      <w:r w:rsidR="00C55119">
        <w:rPr>
          <w:b/>
          <w:color w:val="auto"/>
          <w:sz w:val="28"/>
          <w:szCs w:val="28"/>
        </w:rPr>
        <w:t>0</w:t>
      </w:r>
      <w:r w:rsidR="00F3459A" w:rsidRPr="00C236BB">
        <w:rPr>
          <w:b/>
          <w:color w:val="auto"/>
          <w:sz w:val="28"/>
          <w:szCs w:val="28"/>
        </w:rPr>
        <w:t xml:space="preserve"> – Moyens</w:t>
      </w:r>
      <w:r w:rsidR="00F3459A">
        <w:rPr>
          <w:b/>
          <w:color w:val="auto"/>
          <w:sz w:val="28"/>
          <w:szCs w:val="28"/>
        </w:rPr>
        <w:t xml:space="preserve"> matériels</w:t>
      </w:r>
      <w:r w:rsidR="00F3459A" w:rsidRPr="00C236BB">
        <w:rPr>
          <w:b/>
          <w:color w:val="auto"/>
          <w:sz w:val="28"/>
          <w:szCs w:val="28"/>
        </w:rPr>
        <w:t xml:space="preserve"> </w:t>
      </w:r>
      <w:r w:rsidR="00F3459A">
        <w:rPr>
          <w:b/>
          <w:color w:val="auto"/>
          <w:sz w:val="28"/>
          <w:szCs w:val="28"/>
        </w:rPr>
        <w:t xml:space="preserve">et locaux </w:t>
      </w:r>
      <w:r w:rsidR="00F3459A" w:rsidRPr="00C236BB">
        <w:rPr>
          <w:b/>
          <w:color w:val="auto"/>
          <w:sz w:val="28"/>
          <w:szCs w:val="28"/>
        </w:rPr>
        <w:t>mis à disposition du titulaire</w:t>
      </w:r>
    </w:p>
    <w:p w14:paraId="6C979092" w14:textId="77777777" w:rsidR="00C85534" w:rsidRPr="004F22AC" w:rsidRDefault="00C85534" w:rsidP="00C85534">
      <w:pPr>
        <w:pStyle w:val="Retraitcorpsdetexte2"/>
        <w:ind w:left="0"/>
        <w:rPr>
          <w:sz w:val="20"/>
          <w:szCs w:val="20"/>
        </w:rPr>
      </w:pPr>
      <w:r w:rsidRPr="004F22AC">
        <w:rPr>
          <w:sz w:val="20"/>
          <w:szCs w:val="20"/>
        </w:rPr>
        <w:t>Les organismes peuvent mettre à disposition du titulaire certains moyens qui permettront la bonne exécution des prestations : matériels, clés, badges, locaux de stockage, etc. Les matériels remis au titulaire sont restitués à l’organisme dans un délai d’un mois avant le terme du marché.</w:t>
      </w:r>
    </w:p>
    <w:p w14:paraId="0D922E19" w14:textId="77777777" w:rsidR="00C85534" w:rsidRPr="005F726D" w:rsidRDefault="00C85534" w:rsidP="00C85534">
      <w:pPr>
        <w:pStyle w:val="Retraitcorpsdetexte2"/>
        <w:ind w:left="0"/>
        <w:rPr>
          <w:color w:val="0000FF"/>
          <w:sz w:val="20"/>
          <w:szCs w:val="20"/>
        </w:rPr>
      </w:pPr>
    </w:p>
    <w:p w14:paraId="3BFF2EB4" w14:textId="77777777" w:rsidR="00C85534" w:rsidRPr="004F22AC" w:rsidRDefault="00E23FAA" w:rsidP="00C85534">
      <w:pPr>
        <w:pStyle w:val="Retraitcorpsdetexte2"/>
        <w:ind w:left="0"/>
        <w:rPr>
          <w:sz w:val="20"/>
          <w:szCs w:val="20"/>
        </w:rPr>
      </w:pPr>
      <w:r>
        <w:rPr>
          <w:b/>
          <w:sz w:val="20"/>
          <w:szCs w:val="20"/>
        </w:rPr>
        <w:lastRenderedPageBreak/>
        <w:t>Responsabilité – G</w:t>
      </w:r>
      <w:r w:rsidR="00C85534" w:rsidRPr="004F22AC">
        <w:rPr>
          <w:b/>
          <w:sz w:val="20"/>
          <w:szCs w:val="20"/>
        </w:rPr>
        <w:t>arde</w:t>
      </w:r>
      <w:r w:rsidR="00C85534" w:rsidRPr="004F22AC">
        <w:rPr>
          <w:sz w:val="20"/>
          <w:szCs w:val="20"/>
        </w:rPr>
        <w:t xml:space="preserve"> : tous les moyens remis au titulaire sont sous sa responsabilité et sa garde dès lors qu’ils sont entrés effectivement en sa possession. Ils ne sauraient être utilisés ou affectés à des fins autres que la bonne exécution du marché. </w:t>
      </w:r>
    </w:p>
    <w:p w14:paraId="47AF7D04" w14:textId="77777777" w:rsidR="00C85534" w:rsidRPr="004F22AC" w:rsidRDefault="00C85534" w:rsidP="00C85534">
      <w:pPr>
        <w:pStyle w:val="Retraitcorpsdetexte2"/>
        <w:ind w:left="0"/>
        <w:rPr>
          <w:sz w:val="20"/>
          <w:szCs w:val="20"/>
        </w:rPr>
      </w:pPr>
      <w:r w:rsidRPr="004F22AC">
        <w:rPr>
          <w:sz w:val="20"/>
          <w:szCs w:val="20"/>
        </w:rPr>
        <w:t>Les moyens dévolus par les organismes sont indiqués dans les CCTP correspondants ou peuvent être notifiés ultérieurement par voie d’ordre de service (matériels) ou d’avenants (locaux).</w:t>
      </w:r>
    </w:p>
    <w:p w14:paraId="325BE330" w14:textId="77777777" w:rsidR="00C85534" w:rsidRPr="004F22AC" w:rsidRDefault="00C85534" w:rsidP="00C85534">
      <w:pPr>
        <w:pStyle w:val="Retraitcorpsdetexte2"/>
        <w:ind w:left="0"/>
        <w:rPr>
          <w:sz w:val="20"/>
          <w:szCs w:val="20"/>
        </w:rPr>
      </w:pPr>
    </w:p>
    <w:p w14:paraId="0A276F06" w14:textId="77777777" w:rsidR="00C85534" w:rsidRPr="004F22AC" w:rsidRDefault="00E23FAA" w:rsidP="00C85534">
      <w:pPr>
        <w:pStyle w:val="Retraitcorpsdetexte2"/>
        <w:ind w:left="0"/>
        <w:rPr>
          <w:sz w:val="20"/>
          <w:szCs w:val="20"/>
        </w:rPr>
      </w:pPr>
      <w:r>
        <w:rPr>
          <w:b/>
          <w:sz w:val="20"/>
          <w:szCs w:val="20"/>
        </w:rPr>
        <w:t>Perte – D</w:t>
      </w:r>
      <w:r w:rsidR="00C85534" w:rsidRPr="004F22AC">
        <w:rPr>
          <w:b/>
          <w:sz w:val="20"/>
          <w:szCs w:val="20"/>
        </w:rPr>
        <w:t>étérioration</w:t>
      </w:r>
      <w:r w:rsidR="00C85534" w:rsidRPr="004F22AC">
        <w:rPr>
          <w:sz w:val="20"/>
          <w:szCs w:val="20"/>
        </w:rPr>
        <w:t> : en cas de perte/détérioration de matériels/locaux mis à disposition du titulaire, celui-ci doit avertir l’organisme. Ce dernier se réserve le droit d’exiger le remplacement/remise en état à l’identique des moyens perdus ou des locaux dégradés aux frais du titulaire.</w:t>
      </w:r>
    </w:p>
    <w:p w14:paraId="25DAF0B4" w14:textId="77777777" w:rsidR="00C85534" w:rsidRPr="004F22AC" w:rsidRDefault="00C85534" w:rsidP="00C85534">
      <w:pPr>
        <w:pStyle w:val="Retraitcorpsdetexte2"/>
        <w:ind w:left="0"/>
        <w:rPr>
          <w:sz w:val="20"/>
          <w:szCs w:val="20"/>
        </w:rPr>
      </w:pPr>
    </w:p>
    <w:p w14:paraId="5B50F3B8" w14:textId="77777777" w:rsidR="00C85534" w:rsidRDefault="00C85534" w:rsidP="00C85534">
      <w:pPr>
        <w:pStyle w:val="Retraitcorpsdetexte2"/>
        <w:ind w:left="0"/>
        <w:rPr>
          <w:sz w:val="20"/>
          <w:szCs w:val="20"/>
        </w:rPr>
      </w:pPr>
      <w:r w:rsidRPr="004F22AC">
        <w:rPr>
          <w:b/>
          <w:sz w:val="20"/>
          <w:szCs w:val="20"/>
        </w:rPr>
        <w:t>Conditions d’utilisation</w:t>
      </w:r>
      <w:r w:rsidRPr="004F22AC">
        <w:rPr>
          <w:sz w:val="20"/>
          <w:szCs w:val="20"/>
        </w:rPr>
        <w:t> : l’utilisation hors du cadre des prestations de ces matériels et locaux est non conforme. Elle est susceptible de constituer une faute du titulaire pouvant donner lieu à des sanctions contractuelles (pénalités de l’article 8 et résiliation pour faute du titulaire de l’article 12.2 du présent document).</w:t>
      </w:r>
    </w:p>
    <w:p w14:paraId="4BA2BAE0" w14:textId="77777777" w:rsidR="00C85534" w:rsidRPr="005F726D" w:rsidRDefault="00C85534" w:rsidP="00C85534">
      <w:pPr>
        <w:pStyle w:val="Retraitcorpsdetexte2"/>
        <w:ind w:left="0"/>
        <w:rPr>
          <w:color w:val="0000FF"/>
          <w:sz w:val="20"/>
          <w:szCs w:val="20"/>
        </w:rPr>
      </w:pPr>
    </w:p>
    <w:p w14:paraId="3CE805D5" w14:textId="77777777" w:rsidR="00C85534" w:rsidRPr="004F22AC" w:rsidRDefault="00C85534" w:rsidP="00C85534">
      <w:pPr>
        <w:pStyle w:val="Retraitcorpsdetexte2"/>
        <w:ind w:left="0"/>
        <w:rPr>
          <w:b/>
          <w:u w:val="single"/>
        </w:rPr>
      </w:pPr>
      <w:r w:rsidRPr="004F22AC">
        <w:rPr>
          <w:b/>
          <w:u w:val="single"/>
        </w:rPr>
        <w:t>Clés – Cartes magnétiques – Badges</w:t>
      </w:r>
    </w:p>
    <w:p w14:paraId="2C3489C8" w14:textId="77777777" w:rsidR="00C85534" w:rsidRPr="004F22AC" w:rsidRDefault="00C85534" w:rsidP="00C85534">
      <w:pPr>
        <w:pStyle w:val="Retraitcorpsdetexte2"/>
        <w:ind w:left="0"/>
        <w:rPr>
          <w:sz w:val="20"/>
          <w:szCs w:val="20"/>
        </w:rPr>
      </w:pPr>
      <w:r w:rsidRPr="004F22AC">
        <w:rPr>
          <w:b/>
          <w:sz w:val="20"/>
          <w:szCs w:val="20"/>
        </w:rPr>
        <w:t>Accès</w:t>
      </w:r>
      <w:r w:rsidRPr="004F22AC">
        <w:rPr>
          <w:sz w:val="20"/>
          <w:szCs w:val="20"/>
        </w:rPr>
        <w:t> : des clés et/ou des cartes magnétiques pourront être remises au personnel du titulaire afin de pouvoir accéder à certaines parties des locaux. Selon les souhaits de l’organisme, ces matériels seront ou non déposés sur site après utilisation pendant le service.</w:t>
      </w:r>
    </w:p>
    <w:p w14:paraId="7696897B" w14:textId="77777777" w:rsidR="00C85534" w:rsidRPr="004F22AC" w:rsidRDefault="00C85534" w:rsidP="00C85534">
      <w:pPr>
        <w:pStyle w:val="Retraitcorpsdetexte2"/>
        <w:ind w:left="0"/>
        <w:rPr>
          <w:sz w:val="20"/>
          <w:szCs w:val="20"/>
        </w:rPr>
      </w:pPr>
    </w:p>
    <w:p w14:paraId="08252CFF" w14:textId="77777777" w:rsidR="00C85534" w:rsidRPr="004F22AC" w:rsidRDefault="00C85534" w:rsidP="00C85534">
      <w:pPr>
        <w:pStyle w:val="Retraitcorpsdetexte2"/>
        <w:ind w:left="0"/>
        <w:rPr>
          <w:sz w:val="20"/>
          <w:szCs w:val="20"/>
        </w:rPr>
      </w:pPr>
      <w:r w:rsidRPr="004F22AC">
        <w:rPr>
          <w:b/>
          <w:sz w:val="20"/>
          <w:szCs w:val="20"/>
        </w:rPr>
        <w:t>Duplication</w:t>
      </w:r>
      <w:r w:rsidRPr="004F22AC">
        <w:rPr>
          <w:sz w:val="20"/>
          <w:szCs w:val="20"/>
        </w:rPr>
        <w:t> : Il est interdit de dupliquer un jeu de clé mis à disposition par l’organisme. La duplication de jeux de clés/cartes magnétiques est susceptible de constituer une faute du titulaire pouvant donner lieu à des sanctions contractuelles (pénalités de l’article 8 et résiliation pour faute du titulaire de l’article 12.2 du présent document).</w:t>
      </w:r>
    </w:p>
    <w:p w14:paraId="153BE91D" w14:textId="77777777" w:rsidR="00C85534" w:rsidRPr="004F22AC" w:rsidRDefault="00C85534" w:rsidP="00C85534">
      <w:pPr>
        <w:pStyle w:val="Retraitcorpsdetexte2"/>
        <w:ind w:left="0"/>
        <w:rPr>
          <w:sz w:val="20"/>
          <w:szCs w:val="20"/>
        </w:rPr>
      </w:pPr>
    </w:p>
    <w:p w14:paraId="366AB309" w14:textId="77777777" w:rsidR="00C85534" w:rsidRPr="004F22AC" w:rsidRDefault="00C85534" w:rsidP="00C85534">
      <w:pPr>
        <w:pStyle w:val="Retraitcorpsdetexte2"/>
        <w:ind w:left="0"/>
        <w:rPr>
          <w:sz w:val="20"/>
          <w:szCs w:val="20"/>
        </w:rPr>
      </w:pPr>
      <w:r w:rsidRPr="004F22AC">
        <w:rPr>
          <w:b/>
          <w:sz w:val="20"/>
          <w:szCs w:val="20"/>
        </w:rPr>
        <w:t>Utilisation frauduleuse</w:t>
      </w:r>
      <w:r w:rsidRPr="004F22AC">
        <w:rPr>
          <w:sz w:val="20"/>
          <w:szCs w:val="20"/>
        </w:rPr>
        <w:t> : il est interdit d’utiliser frauduleusement ou de dupliquer une clé, une carte magnétique ou un badge. Ces matériels remis au personnel du titulaire sont nominatifs : tout échange ou prêt de badge entre personnels est interdit et pourra être assimilé à une utilisation frauduleuse.</w:t>
      </w:r>
    </w:p>
    <w:p w14:paraId="36632E45" w14:textId="77777777" w:rsidR="00C85534" w:rsidRPr="004F22AC" w:rsidRDefault="00C85534" w:rsidP="00C85534">
      <w:pPr>
        <w:pStyle w:val="Retraitcorpsdetexte2"/>
        <w:ind w:left="0"/>
        <w:rPr>
          <w:sz w:val="20"/>
          <w:szCs w:val="20"/>
        </w:rPr>
      </w:pPr>
      <w:r w:rsidRPr="004F22AC">
        <w:rPr>
          <w:sz w:val="20"/>
          <w:szCs w:val="20"/>
        </w:rPr>
        <w:t>La fraude dans le cadre de l’utilisation du badge ou la reprogrammation/duplication de badge sont susceptibles de constituer une faute du titulaire pouvant donner lieu à des sanctions contractuelles (pénalités de l’article 8 et résiliation pour faute du titulaire de l’article 12.2 du présent document).</w:t>
      </w:r>
    </w:p>
    <w:p w14:paraId="15F2EA48" w14:textId="77777777" w:rsidR="00C85534" w:rsidRPr="005F726D" w:rsidRDefault="00C85534" w:rsidP="00C85534">
      <w:pPr>
        <w:pStyle w:val="Retraitcorpsdetexte2"/>
        <w:ind w:left="0"/>
        <w:rPr>
          <w:color w:val="0000FF"/>
          <w:sz w:val="20"/>
          <w:szCs w:val="20"/>
        </w:rPr>
      </w:pPr>
    </w:p>
    <w:p w14:paraId="23127E23" w14:textId="77777777" w:rsidR="00C85534" w:rsidRPr="004F22AC" w:rsidRDefault="00C85534" w:rsidP="00C85534">
      <w:pPr>
        <w:pStyle w:val="Retraitcorpsdetexte2"/>
        <w:ind w:left="0"/>
        <w:rPr>
          <w:b/>
          <w:u w:val="single"/>
        </w:rPr>
      </w:pPr>
      <w:r w:rsidRPr="004F22AC">
        <w:rPr>
          <w:b/>
          <w:u w:val="single"/>
        </w:rPr>
        <w:t>Locaux</w:t>
      </w:r>
    </w:p>
    <w:p w14:paraId="177DBE1D" w14:textId="77777777" w:rsidR="00C85534" w:rsidRPr="004F22AC" w:rsidRDefault="00C85534" w:rsidP="00C85534">
      <w:pPr>
        <w:pStyle w:val="Retraitcorpsdetexte2"/>
        <w:ind w:left="0"/>
        <w:rPr>
          <w:sz w:val="20"/>
          <w:szCs w:val="20"/>
        </w:rPr>
      </w:pPr>
      <w:r w:rsidRPr="004F22AC">
        <w:rPr>
          <w:sz w:val="20"/>
          <w:szCs w:val="20"/>
        </w:rPr>
        <w:t>La mise à disposition d’un local s’effe</w:t>
      </w:r>
      <w:r w:rsidR="00E23FAA">
        <w:rPr>
          <w:sz w:val="20"/>
          <w:szCs w:val="20"/>
        </w:rPr>
        <w:t>ctuera après établissement d’une modification du</w:t>
      </w:r>
      <w:r w:rsidRPr="004F22AC">
        <w:rPr>
          <w:sz w:val="20"/>
          <w:szCs w:val="20"/>
        </w:rPr>
        <w:t xml:space="preserve"> marché, dans le respect de la réglementation du travail, de l’hygiène et de la sécurité en vigueur, si ce local est destiné au personnel du titulaire. Le local est pris par le titulaire en l’état, ce dernier ne pouvant émettre aucune réclamation à ce sujet.</w:t>
      </w:r>
    </w:p>
    <w:p w14:paraId="4DF31741" w14:textId="77777777" w:rsidR="00C85534" w:rsidRPr="004F22AC" w:rsidRDefault="00C85534" w:rsidP="00C85534">
      <w:pPr>
        <w:pStyle w:val="Retraitcorpsdetexte2"/>
        <w:ind w:left="0"/>
        <w:rPr>
          <w:sz w:val="20"/>
          <w:szCs w:val="20"/>
        </w:rPr>
      </w:pPr>
    </w:p>
    <w:p w14:paraId="01D005B7" w14:textId="77777777" w:rsidR="00C85534" w:rsidRPr="004F22AC" w:rsidRDefault="00C85534" w:rsidP="00C85534">
      <w:pPr>
        <w:pStyle w:val="Retraitcorpsdetexte2"/>
        <w:ind w:left="0"/>
        <w:rPr>
          <w:sz w:val="20"/>
          <w:szCs w:val="20"/>
        </w:rPr>
      </w:pPr>
      <w:r w:rsidRPr="004F22AC">
        <w:rPr>
          <w:b/>
          <w:sz w:val="20"/>
          <w:szCs w:val="20"/>
        </w:rPr>
        <w:t>Accès de l’organisme</w:t>
      </w:r>
      <w:r w:rsidRPr="004F22AC">
        <w:rPr>
          <w:sz w:val="20"/>
          <w:szCs w:val="20"/>
        </w:rPr>
        <w:t> : pendant la période de mise à disposition, l’organisme se réserve un droit d’accès illimité au local. L’organisme pourra également échanger ce local contre un autre local satisfaisant aux exigences réglementaires en matière de sécurité, d’hygiène et de travail.</w:t>
      </w:r>
    </w:p>
    <w:p w14:paraId="2477DC94" w14:textId="77777777" w:rsidR="00C85534" w:rsidRPr="004F22AC" w:rsidRDefault="00C85534" w:rsidP="00C85534">
      <w:pPr>
        <w:pStyle w:val="Retraitcorpsdetexte2"/>
        <w:ind w:left="0"/>
        <w:rPr>
          <w:sz w:val="20"/>
          <w:szCs w:val="20"/>
        </w:rPr>
      </w:pPr>
    </w:p>
    <w:p w14:paraId="2555DBDB" w14:textId="77777777" w:rsidR="00C85534" w:rsidRPr="004F22AC" w:rsidRDefault="00C85534" w:rsidP="00C85534">
      <w:pPr>
        <w:pStyle w:val="Retraitcorpsdetexte2"/>
        <w:ind w:left="0"/>
        <w:rPr>
          <w:sz w:val="20"/>
          <w:szCs w:val="20"/>
        </w:rPr>
      </w:pPr>
      <w:r w:rsidRPr="004F22AC">
        <w:rPr>
          <w:b/>
          <w:sz w:val="20"/>
          <w:szCs w:val="20"/>
        </w:rPr>
        <w:t xml:space="preserve">Propreté </w:t>
      </w:r>
      <w:r w:rsidRPr="004F22AC">
        <w:rPr>
          <w:sz w:val="20"/>
          <w:szCs w:val="20"/>
        </w:rPr>
        <w:t>: la propreté et la bonne tenue du local est à la charge du titulaire. La restitution du local en fin d’exécution du marché fait l’objet d’un état des lieux contradictoire établi dans un document signé par le responsable de l’organisme et le titulaire.</w:t>
      </w:r>
    </w:p>
    <w:p w14:paraId="69E032FA" w14:textId="77777777" w:rsidR="00C85534" w:rsidRPr="004F22AC" w:rsidRDefault="00C85534" w:rsidP="00C85534">
      <w:pPr>
        <w:pStyle w:val="Retraitcorpsdetexte2"/>
        <w:ind w:left="0"/>
        <w:rPr>
          <w:sz w:val="20"/>
          <w:szCs w:val="20"/>
        </w:rPr>
      </w:pPr>
    </w:p>
    <w:p w14:paraId="59109987" w14:textId="77777777" w:rsidR="00C85534" w:rsidRPr="004F22AC" w:rsidRDefault="00C85534" w:rsidP="00C85534">
      <w:pPr>
        <w:pStyle w:val="Retraitcorpsdetexte2"/>
        <w:ind w:left="0"/>
        <w:rPr>
          <w:sz w:val="20"/>
          <w:szCs w:val="20"/>
        </w:rPr>
      </w:pPr>
      <w:r w:rsidRPr="004F22AC">
        <w:rPr>
          <w:b/>
          <w:sz w:val="20"/>
          <w:szCs w:val="20"/>
        </w:rPr>
        <w:t>Adjonctions</w:t>
      </w:r>
      <w:r w:rsidRPr="004F22AC">
        <w:rPr>
          <w:sz w:val="20"/>
          <w:szCs w:val="20"/>
        </w:rPr>
        <w:t> : le titulaire peut, à ses frais et s’il le juge utile, demander l’accord écrit de l’organisme pour adjoindre tout aménagement complémentaire utile à la bonne exécution des travaux. Au moment de la restitution, le titulaire ne saurait prétendre au versement d’indemnités au titre de ces aménagements.</w:t>
      </w:r>
    </w:p>
    <w:p w14:paraId="6CDEC1C8" w14:textId="77777777" w:rsidR="00C85534" w:rsidRPr="005F726D" w:rsidRDefault="00C85534" w:rsidP="00C85534">
      <w:pPr>
        <w:pStyle w:val="Retraitcorpsdetexte2"/>
        <w:ind w:left="0"/>
        <w:rPr>
          <w:color w:val="0000FF"/>
          <w:sz w:val="20"/>
          <w:szCs w:val="20"/>
        </w:rPr>
      </w:pPr>
    </w:p>
    <w:p w14:paraId="38BD0B85" w14:textId="77777777" w:rsidR="00C85534" w:rsidRPr="004F22AC" w:rsidRDefault="00C85534" w:rsidP="00C85534">
      <w:pPr>
        <w:pStyle w:val="Retraitcorpsdetexte2"/>
        <w:ind w:left="0"/>
        <w:rPr>
          <w:b/>
          <w:u w:val="single"/>
        </w:rPr>
      </w:pPr>
      <w:r w:rsidRPr="004F22AC">
        <w:rPr>
          <w:b/>
          <w:u w:val="single"/>
        </w:rPr>
        <w:t>Autres matériels</w:t>
      </w:r>
    </w:p>
    <w:p w14:paraId="476FBC84" w14:textId="77777777" w:rsidR="00C85534" w:rsidRDefault="00C85534" w:rsidP="00C85534">
      <w:pPr>
        <w:pStyle w:val="Retraitcorpsdetexte2"/>
        <w:ind w:left="0"/>
        <w:rPr>
          <w:sz w:val="20"/>
          <w:szCs w:val="20"/>
        </w:rPr>
      </w:pPr>
      <w:r w:rsidRPr="004F22AC">
        <w:rPr>
          <w:sz w:val="20"/>
          <w:szCs w:val="20"/>
        </w:rPr>
        <w:t>Tous les autres moyens et matériels mis à disposition du titulaire par l’organisme sont déployés sous la garde et la responsabilité du titulaire.</w:t>
      </w:r>
    </w:p>
    <w:p w14:paraId="249FED92" w14:textId="77777777" w:rsidR="00CF011F" w:rsidRDefault="00CF011F" w:rsidP="00C85534">
      <w:pPr>
        <w:pStyle w:val="Retraitcorpsdetexte2"/>
        <w:ind w:left="0"/>
        <w:rPr>
          <w:sz w:val="20"/>
          <w:szCs w:val="20"/>
        </w:rPr>
      </w:pPr>
    </w:p>
    <w:p w14:paraId="2669B6CF" w14:textId="77777777" w:rsidR="00CF011F" w:rsidRPr="00C236BB" w:rsidRDefault="00C55119" w:rsidP="00CF011F">
      <w:pPr>
        <w:pStyle w:val="Corpsdetexte"/>
        <w:rPr>
          <w:b/>
          <w:color w:val="auto"/>
          <w:sz w:val="28"/>
          <w:szCs w:val="28"/>
        </w:rPr>
      </w:pPr>
      <w:r>
        <w:rPr>
          <w:b/>
          <w:color w:val="auto"/>
          <w:sz w:val="28"/>
          <w:szCs w:val="28"/>
        </w:rPr>
        <w:t>5.11</w:t>
      </w:r>
      <w:r w:rsidR="00CF011F" w:rsidRPr="00C236BB">
        <w:rPr>
          <w:b/>
          <w:color w:val="auto"/>
          <w:sz w:val="28"/>
          <w:szCs w:val="28"/>
        </w:rPr>
        <w:t xml:space="preserve"> – </w:t>
      </w:r>
      <w:r w:rsidR="00CF011F">
        <w:rPr>
          <w:b/>
          <w:color w:val="auto"/>
          <w:sz w:val="28"/>
          <w:szCs w:val="28"/>
        </w:rPr>
        <w:t>Dépenses et consommations énergétiques</w:t>
      </w:r>
    </w:p>
    <w:p w14:paraId="4096E297" w14:textId="57791CA8" w:rsidR="00CF011F" w:rsidRPr="00CF011F" w:rsidRDefault="00CF011F" w:rsidP="00CF011F">
      <w:pPr>
        <w:tabs>
          <w:tab w:val="left" w:pos="6379"/>
        </w:tabs>
        <w:jc w:val="both"/>
        <w:rPr>
          <w:rFonts w:ascii="Arial" w:hAnsi="Arial"/>
          <w:sz w:val="20"/>
          <w:szCs w:val="20"/>
        </w:rPr>
      </w:pPr>
      <w:r w:rsidRPr="00CF011F">
        <w:rPr>
          <w:rFonts w:ascii="Arial" w:hAnsi="Arial"/>
          <w:sz w:val="20"/>
          <w:szCs w:val="20"/>
        </w:rPr>
        <w:t>Les dépenses indiquées ci-après sont réputées rémunérées par les prix d</w:t>
      </w:r>
      <w:r w:rsidR="001D6F70">
        <w:rPr>
          <w:rFonts w:ascii="Arial" w:hAnsi="Arial"/>
          <w:sz w:val="20"/>
          <w:szCs w:val="20"/>
        </w:rPr>
        <w:t>u contrat</w:t>
      </w:r>
      <w:r>
        <w:rPr>
          <w:rFonts w:ascii="Arial" w:hAnsi="Arial"/>
          <w:sz w:val="20"/>
          <w:szCs w:val="20"/>
        </w:rPr>
        <w:t> ; en aucun cas elles ne sauraient faire l’objet d’un quelconque supplément de prix à la demande du titulaire :</w:t>
      </w:r>
    </w:p>
    <w:p w14:paraId="777F87F4" w14:textId="77777777" w:rsidR="00CF011F" w:rsidRDefault="00CF011F" w:rsidP="00CF011F">
      <w:pPr>
        <w:tabs>
          <w:tab w:val="left" w:pos="6379"/>
        </w:tabs>
        <w:rPr>
          <w:rFonts w:ascii="Arial" w:hAnsi="Arial"/>
          <w:sz w:val="24"/>
        </w:rPr>
      </w:pPr>
    </w:p>
    <w:p w14:paraId="728F9852" w14:textId="77777777" w:rsidR="00CF011F" w:rsidRPr="00CF011F" w:rsidRDefault="00CF011F" w:rsidP="00CF011F">
      <w:pPr>
        <w:tabs>
          <w:tab w:val="left" w:pos="6379"/>
        </w:tabs>
        <w:rPr>
          <w:rFonts w:ascii="Arial" w:hAnsi="Arial"/>
          <w:b/>
          <w:sz w:val="24"/>
          <w:u w:val="single"/>
        </w:rPr>
      </w:pPr>
      <w:r w:rsidRPr="00CF011F">
        <w:rPr>
          <w:rFonts w:ascii="Arial" w:hAnsi="Arial"/>
          <w:b/>
          <w:sz w:val="24"/>
          <w:u w:val="single"/>
        </w:rPr>
        <w:t>Dépenses de consommation</w:t>
      </w:r>
    </w:p>
    <w:p w14:paraId="09D36539" w14:textId="77777777" w:rsidR="00CF011F" w:rsidRDefault="00CF011F" w:rsidP="00CF011F">
      <w:pPr>
        <w:tabs>
          <w:tab w:val="left" w:pos="6379"/>
        </w:tabs>
        <w:rPr>
          <w:rFonts w:ascii="Arial" w:hAnsi="Arial"/>
          <w:sz w:val="24"/>
        </w:rPr>
      </w:pPr>
    </w:p>
    <w:p w14:paraId="0DDEF0AF" w14:textId="77777777" w:rsidR="00CF011F" w:rsidRPr="00CF011F" w:rsidRDefault="00CF011F" w:rsidP="00A03AD3">
      <w:pPr>
        <w:numPr>
          <w:ilvl w:val="0"/>
          <w:numId w:val="20"/>
        </w:numPr>
        <w:jc w:val="both"/>
        <w:rPr>
          <w:rFonts w:ascii="Arial" w:hAnsi="Arial" w:cs="Arial"/>
          <w:sz w:val="20"/>
          <w:szCs w:val="20"/>
        </w:rPr>
      </w:pPr>
      <w:r w:rsidRPr="00CF011F">
        <w:rPr>
          <w:rFonts w:ascii="Arial" w:hAnsi="Arial" w:cs="Arial"/>
          <w:sz w:val="20"/>
          <w:szCs w:val="20"/>
        </w:rPr>
        <w:t>Consommations d’eau, d’électricité et de téléphone </w:t>
      </w:r>
    </w:p>
    <w:p w14:paraId="3CC42D29" w14:textId="77777777" w:rsidR="00CF011F" w:rsidRPr="00CF011F" w:rsidRDefault="00CF011F" w:rsidP="00A03AD3">
      <w:pPr>
        <w:numPr>
          <w:ilvl w:val="0"/>
          <w:numId w:val="20"/>
        </w:numPr>
        <w:jc w:val="both"/>
        <w:rPr>
          <w:rFonts w:ascii="Arial" w:hAnsi="Arial" w:cs="Arial"/>
          <w:sz w:val="20"/>
          <w:szCs w:val="20"/>
        </w:rPr>
      </w:pPr>
      <w:r w:rsidRPr="00CF011F">
        <w:rPr>
          <w:rFonts w:ascii="Arial" w:hAnsi="Arial" w:cs="Arial"/>
          <w:sz w:val="20"/>
          <w:szCs w:val="20"/>
        </w:rPr>
        <w:t>Frais de remise en état des réseaux d’eau, d’électricité et de téléphone détériorés, lorsqu’il y a impossibilité de connaître le responsable</w:t>
      </w:r>
    </w:p>
    <w:p w14:paraId="4D055197" w14:textId="77777777" w:rsidR="00CF011F" w:rsidRPr="00CF011F" w:rsidRDefault="00CF011F" w:rsidP="00A03AD3">
      <w:pPr>
        <w:numPr>
          <w:ilvl w:val="0"/>
          <w:numId w:val="20"/>
        </w:numPr>
        <w:jc w:val="both"/>
        <w:rPr>
          <w:rFonts w:ascii="Arial" w:hAnsi="Arial" w:cs="Arial"/>
          <w:sz w:val="20"/>
          <w:szCs w:val="20"/>
        </w:rPr>
      </w:pPr>
      <w:r w:rsidRPr="00CF011F">
        <w:rPr>
          <w:rFonts w:ascii="Arial" w:hAnsi="Arial" w:cs="Arial"/>
          <w:sz w:val="20"/>
          <w:szCs w:val="20"/>
        </w:rPr>
        <w:t>Nettoyage du chantier sur ordre du maître</w:t>
      </w:r>
      <w:r>
        <w:rPr>
          <w:rFonts w:ascii="Arial" w:hAnsi="Arial" w:cs="Arial"/>
          <w:sz w:val="20"/>
          <w:szCs w:val="20"/>
        </w:rPr>
        <w:t xml:space="preserve"> d’œuvre en cas d’insuffisance</w:t>
      </w:r>
    </w:p>
    <w:p w14:paraId="6017E392" w14:textId="77777777" w:rsidR="00CF011F" w:rsidRDefault="00CF011F" w:rsidP="00A03AD3">
      <w:pPr>
        <w:numPr>
          <w:ilvl w:val="0"/>
          <w:numId w:val="20"/>
        </w:numPr>
        <w:jc w:val="both"/>
        <w:rPr>
          <w:rFonts w:ascii="Arial" w:hAnsi="Arial" w:cs="Arial"/>
          <w:sz w:val="20"/>
          <w:szCs w:val="20"/>
        </w:rPr>
      </w:pPr>
      <w:r w:rsidRPr="00CF011F">
        <w:rPr>
          <w:rFonts w:ascii="Arial" w:hAnsi="Arial" w:cs="Arial"/>
          <w:sz w:val="20"/>
          <w:szCs w:val="20"/>
        </w:rPr>
        <w:t>Photos de chantier</w:t>
      </w:r>
    </w:p>
    <w:p w14:paraId="0F825074" w14:textId="77777777" w:rsidR="00CF011F" w:rsidRDefault="00CF011F" w:rsidP="00A03AD3">
      <w:pPr>
        <w:numPr>
          <w:ilvl w:val="0"/>
          <w:numId w:val="20"/>
        </w:numPr>
        <w:jc w:val="both"/>
        <w:rPr>
          <w:rFonts w:ascii="Arial" w:hAnsi="Arial" w:cs="Arial"/>
          <w:sz w:val="20"/>
          <w:szCs w:val="20"/>
        </w:rPr>
      </w:pPr>
      <w:r>
        <w:rPr>
          <w:rFonts w:ascii="Arial" w:hAnsi="Arial" w:cs="Arial"/>
          <w:sz w:val="20"/>
          <w:szCs w:val="20"/>
        </w:rPr>
        <w:lastRenderedPageBreak/>
        <w:t>Courriers et télécopies</w:t>
      </w:r>
    </w:p>
    <w:p w14:paraId="155521A6" w14:textId="77777777" w:rsidR="00CF011F" w:rsidRPr="00CF011F" w:rsidRDefault="00CF011F" w:rsidP="00A03AD3">
      <w:pPr>
        <w:numPr>
          <w:ilvl w:val="0"/>
          <w:numId w:val="20"/>
        </w:numPr>
        <w:jc w:val="both"/>
        <w:rPr>
          <w:rFonts w:ascii="Arial" w:hAnsi="Arial" w:cs="Arial"/>
          <w:sz w:val="20"/>
          <w:szCs w:val="20"/>
        </w:rPr>
      </w:pPr>
      <w:r>
        <w:rPr>
          <w:rFonts w:ascii="Arial" w:hAnsi="Arial" w:cs="Arial"/>
          <w:sz w:val="20"/>
          <w:szCs w:val="20"/>
        </w:rPr>
        <w:t>Eventuels frais de dossiers</w:t>
      </w:r>
    </w:p>
    <w:p w14:paraId="7DF896EC" w14:textId="77777777" w:rsidR="0039496F" w:rsidRDefault="0039496F" w:rsidP="0039496F">
      <w:pPr>
        <w:autoSpaceDE w:val="0"/>
        <w:autoSpaceDN w:val="0"/>
        <w:adjustRightInd w:val="0"/>
        <w:rPr>
          <w:sz w:val="20"/>
          <w:szCs w:val="20"/>
        </w:rPr>
      </w:pPr>
    </w:p>
    <w:p w14:paraId="44C2CFB9" w14:textId="77777777" w:rsidR="00CF011F" w:rsidRPr="00CF011F" w:rsidRDefault="00CF011F" w:rsidP="0039496F">
      <w:pPr>
        <w:autoSpaceDE w:val="0"/>
        <w:autoSpaceDN w:val="0"/>
        <w:adjustRightInd w:val="0"/>
        <w:rPr>
          <w:rFonts w:ascii="Arial" w:hAnsi="Arial" w:cs="Arial"/>
          <w:b/>
          <w:sz w:val="24"/>
          <w:szCs w:val="24"/>
          <w:u w:val="single"/>
        </w:rPr>
      </w:pPr>
      <w:r w:rsidRPr="00CF011F">
        <w:rPr>
          <w:rFonts w:ascii="Arial" w:hAnsi="Arial" w:cs="Arial"/>
          <w:b/>
          <w:sz w:val="24"/>
          <w:szCs w:val="24"/>
          <w:u w:val="single"/>
        </w:rPr>
        <w:t>Dépenses d’entretien</w:t>
      </w:r>
    </w:p>
    <w:p w14:paraId="00A7CCF2" w14:textId="77777777" w:rsidR="00CF011F" w:rsidRDefault="00CF011F" w:rsidP="00CF011F">
      <w:pPr>
        <w:tabs>
          <w:tab w:val="left" w:pos="6379"/>
        </w:tabs>
        <w:rPr>
          <w:sz w:val="20"/>
          <w:szCs w:val="20"/>
        </w:rPr>
      </w:pPr>
    </w:p>
    <w:p w14:paraId="406E0022" w14:textId="77777777" w:rsidR="00CF011F" w:rsidRPr="00CF011F" w:rsidRDefault="00CF011F" w:rsidP="00A03AD3">
      <w:pPr>
        <w:numPr>
          <w:ilvl w:val="0"/>
          <w:numId w:val="21"/>
        </w:numPr>
        <w:rPr>
          <w:rFonts w:ascii="Arial" w:hAnsi="Arial" w:cs="Arial"/>
          <w:sz w:val="20"/>
          <w:szCs w:val="20"/>
        </w:rPr>
      </w:pPr>
      <w:r>
        <w:rPr>
          <w:rFonts w:ascii="Arial" w:hAnsi="Arial" w:cs="Arial"/>
          <w:sz w:val="20"/>
          <w:szCs w:val="20"/>
        </w:rPr>
        <w:t>C</w:t>
      </w:r>
      <w:r w:rsidRPr="00CF011F">
        <w:rPr>
          <w:rFonts w:ascii="Arial" w:hAnsi="Arial" w:cs="Arial"/>
          <w:sz w:val="20"/>
          <w:szCs w:val="20"/>
        </w:rPr>
        <w:t>harges temporaires de voirie et de police</w:t>
      </w:r>
    </w:p>
    <w:p w14:paraId="5707F63D" w14:textId="77777777" w:rsidR="00CF011F" w:rsidRDefault="00CF011F" w:rsidP="0039496F">
      <w:pPr>
        <w:autoSpaceDE w:val="0"/>
        <w:autoSpaceDN w:val="0"/>
        <w:adjustRightInd w:val="0"/>
        <w:rPr>
          <w:sz w:val="20"/>
          <w:szCs w:val="20"/>
        </w:rPr>
      </w:pPr>
    </w:p>
    <w:p w14:paraId="677E57F3" w14:textId="77777777" w:rsidR="00CF011F" w:rsidRDefault="00CF011F" w:rsidP="0039496F">
      <w:pPr>
        <w:autoSpaceDE w:val="0"/>
        <w:autoSpaceDN w:val="0"/>
        <w:adjustRightInd w:val="0"/>
        <w:rPr>
          <w:sz w:val="20"/>
          <w:szCs w:val="20"/>
        </w:rPr>
      </w:pPr>
      <w:r w:rsidRPr="00CF011F">
        <w:rPr>
          <w:rFonts w:ascii="Arial" w:hAnsi="Arial" w:cs="Arial"/>
          <w:b/>
          <w:sz w:val="24"/>
          <w:szCs w:val="24"/>
          <w:u w:val="single"/>
        </w:rPr>
        <w:t>Dépenses d’</w:t>
      </w:r>
      <w:r>
        <w:rPr>
          <w:rFonts w:ascii="Arial" w:hAnsi="Arial" w:cs="Arial"/>
          <w:b/>
          <w:sz w:val="24"/>
          <w:szCs w:val="24"/>
          <w:u w:val="single"/>
        </w:rPr>
        <w:t>investissement</w:t>
      </w:r>
    </w:p>
    <w:p w14:paraId="750104A7" w14:textId="77777777" w:rsidR="00CF011F" w:rsidRDefault="00CF011F" w:rsidP="0039496F">
      <w:pPr>
        <w:autoSpaceDE w:val="0"/>
        <w:autoSpaceDN w:val="0"/>
        <w:adjustRightInd w:val="0"/>
        <w:rPr>
          <w:sz w:val="20"/>
          <w:szCs w:val="20"/>
        </w:rPr>
      </w:pPr>
    </w:p>
    <w:p w14:paraId="431C72C7" w14:textId="7A9F5B97" w:rsidR="00CF011F" w:rsidRPr="00CF011F" w:rsidRDefault="00CF011F" w:rsidP="00A03AD3">
      <w:pPr>
        <w:numPr>
          <w:ilvl w:val="0"/>
          <w:numId w:val="21"/>
        </w:numPr>
        <w:jc w:val="both"/>
        <w:rPr>
          <w:rFonts w:ascii="Arial" w:hAnsi="Arial" w:cs="Arial"/>
          <w:sz w:val="20"/>
          <w:szCs w:val="20"/>
        </w:rPr>
      </w:pPr>
      <w:r w:rsidRPr="00CF011F">
        <w:rPr>
          <w:rFonts w:ascii="Arial" w:hAnsi="Arial" w:cs="Arial"/>
          <w:sz w:val="20"/>
          <w:szCs w:val="20"/>
        </w:rPr>
        <w:t>Branchements définitifs pour la durée du chantier d’eau et d’électricité pour la durée du chantier avec une ouverture de compteur et d’abonné (eau et électricité)</w:t>
      </w:r>
    </w:p>
    <w:p w14:paraId="356C1CBA" w14:textId="77777777" w:rsidR="00CF011F" w:rsidRPr="00CF011F" w:rsidRDefault="00CF011F" w:rsidP="00A03AD3">
      <w:pPr>
        <w:numPr>
          <w:ilvl w:val="0"/>
          <w:numId w:val="21"/>
        </w:numPr>
        <w:jc w:val="both"/>
        <w:rPr>
          <w:rFonts w:ascii="Arial" w:hAnsi="Arial" w:cs="Arial"/>
          <w:sz w:val="20"/>
          <w:szCs w:val="20"/>
        </w:rPr>
      </w:pPr>
      <w:r w:rsidRPr="00CF011F">
        <w:rPr>
          <w:rFonts w:ascii="Arial" w:hAnsi="Arial" w:cs="Arial"/>
          <w:sz w:val="20"/>
          <w:szCs w:val="20"/>
        </w:rPr>
        <w:t>Etablissement des clôtures et panneaux de chantier</w:t>
      </w:r>
      <w:r w:rsidRPr="00CF011F">
        <w:rPr>
          <w:rFonts w:ascii="Arial" w:hAnsi="Arial" w:cs="Arial"/>
          <w:sz w:val="20"/>
          <w:szCs w:val="20"/>
        </w:rPr>
        <w:tab/>
      </w:r>
    </w:p>
    <w:p w14:paraId="0F96DCA5" w14:textId="77777777" w:rsidR="00CF011F" w:rsidRPr="00CF011F" w:rsidRDefault="00CF011F" w:rsidP="00A03AD3">
      <w:pPr>
        <w:numPr>
          <w:ilvl w:val="0"/>
          <w:numId w:val="21"/>
        </w:numPr>
        <w:jc w:val="both"/>
        <w:rPr>
          <w:rFonts w:ascii="Arial" w:hAnsi="Arial" w:cs="Arial"/>
          <w:sz w:val="20"/>
          <w:szCs w:val="20"/>
        </w:rPr>
      </w:pPr>
      <w:r w:rsidRPr="00CF011F">
        <w:rPr>
          <w:rFonts w:ascii="Arial" w:hAnsi="Arial" w:cs="Arial"/>
          <w:sz w:val="20"/>
          <w:szCs w:val="20"/>
        </w:rPr>
        <w:t>Installation</w:t>
      </w:r>
      <w:r>
        <w:rPr>
          <w:rFonts w:ascii="Arial" w:hAnsi="Arial" w:cs="Arial"/>
          <w:sz w:val="20"/>
          <w:szCs w:val="20"/>
        </w:rPr>
        <w:t>s</w:t>
      </w:r>
      <w:r w:rsidRPr="00CF011F">
        <w:rPr>
          <w:rFonts w:ascii="Arial" w:hAnsi="Arial" w:cs="Arial"/>
          <w:sz w:val="20"/>
          <w:szCs w:val="20"/>
        </w:rPr>
        <w:t xml:space="preserve"> commune</w:t>
      </w:r>
      <w:r>
        <w:rPr>
          <w:rFonts w:ascii="Arial" w:hAnsi="Arial" w:cs="Arial"/>
          <w:sz w:val="20"/>
          <w:szCs w:val="20"/>
        </w:rPr>
        <w:t>s</w:t>
      </w:r>
      <w:r w:rsidRPr="00CF011F">
        <w:rPr>
          <w:rFonts w:ascii="Arial" w:hAnsi="Arial" w:cs="Arial"/>
          <w:sz w:val="20"/>
          <w:szCs w:val="20"/>
        </w:rPr>
        <w:t xml:space="preserve"> de sécurité et d’hygiène</w:t>
      </w:r>
      <w:r>
        <w:rPr>
          <w:rFonts w:ascii="Arial" w:hAnsi="Arial" w:cs="Arial"/>
          <w:sz w:val="20"/>
          <w:szCs w:val="20"/>
        </w:rPr>
        <w:t xml:space="preserve"> </w:t>
      </w:r>
      <w:r w:rsidRPr="00CF011F">
        <w:rPr>
          <w:rFonts w:ascii="Arial" w:hAnsi="Arial" w:cs="Arial"/>
          <w:sz w:val="20"/>
          <w:szCs w:val="20"/>
        </w:rPr>
        <w:t>(sanitaires, vestiaires, réfectoires, infirmerie).</w:t>
      </w:r>
      <w:r w:rsidRPr="00CF011F">
        <w:rPr>
          <w:rFonts w:ascii="Arial" w:hAnsi="Arial" w:cs="Arial"/>
          <w:sz w:val="20"/>
          <w:szCs w:val="20"/>
        </w:rPr>
        <w:tab/>
      </w:r>
    </w:p>
    <w:p w14:paraId="299B6DF3" w14:textId="77777777" w:rsidR="00CF011F" w:rsidRPr="00CF011F" w:rsidRDefault="00963E24" w:rsidP="00A03AD3">
      <w:pPr>
        <w:numPr>
          <w:ilvl w:val="0"/>
          <w:numId w:val="21"/>
        </w:numPr>
        <w:jc w:val="both"/>
        <w:rPr>
          <w:rFonts w:ascii="Arial" w:hAnsi="Arial" w:cs="Arial"/>
          <w:color w:val="FF0000"/>
          <w:sz w:val="20"/>
          <w:szCs w:val="20"/>
        </w:rPr>
      </w:pPr>
      <w:r>
        <w:rPr>
          <w:rFonts w:ascii="Arial" w:hAnsi="Arial" w:cs="Arial"/>
          <w:sz w:val="20"/>
          <w:szCs w:val="20"/>
        </w:rPr>
        <w:t>Branchements provisoires eaux usées/eaux vannes</w:t>
      </w:r>
      <w:r w:rsidR="00CF011F" w:rsidRPr="00CF011F">
        <w:rPr>
          <w:rFonts w:ascii="Arial" w:hAnsi="Arial" w:cs="Arial"/>
          <w:sz w:val="20"/>
          <w:szCs w:val="20"/>
        </w:rPr>
        <w:t xml:space="preserve">. </w:t>
      </w:r>
    </w:p>
    <w:p w14:paraId="4AD5CC1B" w14:textId="77777777" w:rsidR="00CF011F" w:rsidRPr="00CF011F" w:rsidRDefault="00CF011F" w:rsidP="00A03AD3">
      <w:pPr>
        <w:numPr>
          <w:ilvl w:val="0"/>
          <w:numId w:val="21"/>
        </w:numPr>
        <w:jc w:val="both"/>
        <w:rPr>
          <w:rFonts w:ascii="Arial" w:hAnsi="Arial" w:cs="Arial"/>
          <w:sz w:val="20"/>
          <w:szCs w:val="20"/>
        </w:rPr>
      </w:pPr>
      <w:r w:rsidRPr="00CF011F">
        <w:rPr>
          <w:rFonts w:ascii="Arial" w:hAnsi="Arial" w:cs="Arial"/>
          <w:sz w:val="20"/>
          <w:szCs w:val="20"/>
        </w:rPr>
        <w:t>Réseau provisoire de distribution d’eau sur le chantier,</w:t>
      </w:r>
      <w:r>
        <w:rPr>
          <w:rFonts w:ascii="Arial" w:hAnsi="Arial" w:cs="Arial"/>
          <w:sz w:val="20"/>
          <w:szCs w:val="20"/>
        </w:rPr>
        <w:t xml:space="preserve"> </w:t>
      </w:r>
      <w:r w:rsidRPr="00CF011F">
        <w:rPr>
          <w:rFonts w:ascii="Arial" w:hAnsi="Arial" w:cs="Arial"/>
          <w:sz w:val="20"/>
          <w:szCs w:val="20"/>
        </w:rPr>
        <w:t xml:space="preserve">y compris son raccordement. </w:t>
      </w:r>
    </w:p>
    <w:p w14:paraId="070416EE" w14:textId="77777777" w:rsidR="00CF011F" w:rsidRPr="00CF011F" w:rsidRDefault="00CF011F" w:rsidP="00A03AD3">
      <w:pPr>
        <w:numPr>
          <w:ilvl w:val="0"/>
          <w:numId w:val="21"/>
        </w:numPr>
        <w:jc w:val="both"/>
        <w:rPr>
          <w:rFonts w:ascii="Arial" w:hAnsi="Arial" w:cs="Arial"/>
          <w:sz w:val="20"/>
          <w:szCs w:val="20"/>
        </w:rPr>
      </w:pPr>
      <w:r w:rsidRPr="00CF011F">
        <w:rPr>
          <w:rFonts w:ascii="Arial" w:hAnsi="Arial" w:cs="Arial"/>
          <w:sz w:val="20"/>
          <w:szCs w:val="20"/>
        </w:rPr>
        <w:t>Evacuation provisoire des eaux pluviales reçues par les</w:t>
      </w:r>
      <w:r>
        <w:rPr>
          <w:rFonts w:ascii="Arial" w:hAnsi="Arial" w:cs="Arial"/>
          <w:sz w:val="20"/>
          <w:szCs w:val="20"/>
        </w:rPr>
        <w:t xml:space="preserve"> </w:t>
      </w:r>
      <w:r w:rsidRPr="00CF011F">
        <w:rPr>
          <w:rFonts w:ascii="Arial" w:hAnsi="Arial" w:cs="Arial"/>
          <w:sz w:val="20"/>
          <w:szCs w:val="20"/>
        </w:rPr>
        <w:t xml:space="preserve">bâtiments. </w:t>
      </w:r>
    </w:p>
    <w:p w14:paraId="42F06A40" w14:textId="77777777" w:rsidR="002F3939" w:rsidRDefault="002F3939" w:rsidP="0039496F">
      <w:pPr>
        <w:autoSpaceDE w:val="0"/>
        <w:autoSpaceDN w:val="0"/>
        <w:adjustRightInd w:val="0"/>
        <w:rPr>
          <w:sz w:val="20"/>
          <w:szCs w:val="20"/>
        </w:rPr>
      </w:pPr>
    </w:p>
    <w:p w14:paraId="1C28DF29" w14:textId="77777777" w:rsidR="002F3939" w:rsidRPr="009447FC" w:rsidRDefault="002F3939" w:rsidP="002F3939">
      <w:pPr>
        <w:autoSpaceDE w:val="0"/>
        <w:autoSpaceDN w:val="0"/>
        <w:adjustRightInd w:val="0"/>
        <w:jc w:val="both"/>
        <w:rPr>
          <w:rFonts w:ascii="Arial" w:hAnsi="Arial"/>
          <w:b/>
          <w:sz w:val="28"/>
          <w:szCs w:val="28"/>
        </w:rPr>
      </w:pPr>
      <w:r>
        <w:rPr>
          <w:rFonts w:ascii="Arial" w:hAnsi="Arial"/>
          <w:b/>
          <w:sz w:val="28"/>
          <w:szCs w:val="28"/>
        </w:rPr>
        <w:t>5.12 – Complétude de l’offre initial</w:t>
      </w:r>
      <w:r w:rsidR="00B47C29">
        <w:rPr>
          <w:rFonts w:ascii="Arial" w:hAnsi="Arial"/>
          <w:b/>
          <w:sz w:val="28"/>
          <w:szCs w:val="28"/>
        </w:rPr>
        <w:t>e</w:t>
      </w:r>
      <w:r>
        <w:rPr>
          <w:rFonts w:ascii="Arial" w:hAnsi="Arial"/>
          <w:b/>
          <w:sz w:val="28"/>
          <w:szCs w:val="28"/>
        </w:rPr>
        <w:t xml:space="preserve"> et devis – Bons de commande</w:t>
      </w:r>
    </w:p>
    <w:p w14:paraId="6705ED6D" w14:textId="77777777" w:rsidR="002F3939" w:rsidRDefault="002F3939" w:rsidP="002F3939">
      <w:pPr>
        <w:jc w:val="both"/>
        <w:rPr>
          <w:rFonts w:ascii="Arial" w:hAnsi="Arial" w:cs="Arial"/>
          <w:sz w:val="20"/>
          <w:szCs w:val="20"/>
        </w:rPr>
      </w:pPr>
    </w:p>
    <w:p w14:paraId="69725E04" w14:textId="77777777" w:rsidR="002F3939" w:rsidRDefault="002F3939" w:rsidP="002F3939">
      <w:pPr>
        <w:jc w:val="both"/>
        <w:rPr>
          <w:rFonts w:ascii="Arial" w:hAnsi="Arial" w:cs="Arial"/>
          <w:sz w:val="20"/>
          <w:szCs w:val="20"/>
        </w:rPr>
      </w:pPr>
      <w:r>
        <w:rPr>
          <w:rFonts w:ascii="Arial" w:hAnsi="Arial" w:cs="Arial"/>
          <w:sz w:val="20"/>
          <w:szCs w:val="20"/>
        </w:rPr>
        <w:t>Les dispositions ci-dessous s’appliquent aux travaux faisant l’objet de bons de commande, pris sur la base du CCTP des prix de l’annexe 2 de l’acte d’engagement et des éventuelles complétudes apportées à son offre initiale dans le cadre d’un marché subséquent.</w:t>
      </w:r>
    </w:p>
    <w:p w14:paraId="638D9D1D" w14:textId="77777777" w:rsidR="002F3939" w:rsidRDefault="002F3939" w:rsidP="002F3939">
      <w:pPr>
        <w:jc w:val="both"/>
        <w:rPr>
          <w:rFonts w:ascii="Arial" w:hAnsi="Arial" w:cs="Arial"/>
          <w:sz w:val="20"/>
          <w:szCs w:val="20"/>
        </w:rPr>
      </w:pPr>
    </w:p>
    <w:p w14:paraId="4AD13D52" w14:textId="318F63AF" w:rsidR="002F3939" w:rsidRPr="00513F01" w:rsidRDefault="002F3939" w:rsidP="002F3939">
      <w:pPr>
        <w:jc w:val="both"/>
        <w:rPr>
          <w:rFonts w:ascii="Arial" w:hAnsi="Arial" w:cs="Arial"/>
          <w:b/>
          <w:sz w:val="24"/>
          <w:szCs w:val="24"/>
          <w:u w:val="single"/>
        </w:rPr>
      </w:pPr>
      <w:r w:rsidRPr="00C6530A">
        <w:rPr>
          <w:rFonts w:ascii="Arial" w:hAnsi="Arial" w:cs="Arial"/>
          <w:b/>
          <w:sz w:val="24"/>
          <w:szCs w:val="24"/>
          <w:u w:val="single"/>
        </w:rPr>
        <w:t>Etablissement du prix des devis – Unités de main d’œuvre</w:t>
      </w:r>
    </w:p>
    <w:p w14:paraId="582A602F" w14:textId="7B2674AC" w:rsidR="002F3939" w:rsidRDefault="002F3939" w:rsidP="002F3939">
      <w:pPr>
        <w:jc w:val="both"/>
        <w:rPr>
          <w:rFonts w:ascii="Arial" w:hAnsi="Arial" w:cs="Arial"/>
          <w:sz w:val="20"/>
          <w:szCs w:val="20"/>
        </w:rPr>
      </w:pPr>
      <w:r w:rsidRPr="00513F01">
        <w:rPr>
          <w:rFonts w:ascii="Arial" w:hAnsi="Arial" w:cs="Arial"/>
          <w:sz w:val="20"/>
          <w:szCs w:val="20"/>
        </w:rPr>
        <w:t>Le titulaire établi</w:t>
      </w:r>
      <w:r w:rsidR="00AF4CC9">
        <w:rPr>
          <w:rFonts w:ascii="Arial" w:hAnsi="Arial" w:cs="Arial"/>
          <w:sz w:val="20"/>
          <w:szCs w:val="20"/>
        </w:rPr>
        <w:t>t</w:t>
      </w:r>
      <w:r w:rsidRPr="00513F01">
        <w:rPr>
          <w:rFonts w:ascii="Arial" w:hAnsi="Arial" w:cs="Arial"/>
          <w:sz w:val="20"/>
          <w:szCs w:val="20"/>
        </w:rPr>
        <w:t xml:space="preserve"> un devis gratuit pour chaque demande </w:t>
      </w:r>
      <w:r>
        <w:rPr>
          <w:rFonts w:ascii="Arial" w:hAnsi="Arial" w:cs="Arial"/>
          <w:sz w:val="20"/>
          <w:szCs w:val="20"/>
        </w:rPr>
        <w:t>de travaux nécessitant complétude de son offre initiale</w:t>
      </w:r>
      <w:r w:rsidR="000B3969">
        <w:rPr>
          <w:rFonts w:ascii="Arial" w:hAnsi="Arial" w:cs="Arial"/>
          <w:sz w:val="20"/>
          <w:szCs w:val="20"/>
        </w:rPr>
        <w:t>.</w:t>
      </w:r>
    </w:p>
    <w:p w14:paraId="6CB8CC67" w14:textId="77777777" w:rsidR="002F3939" w:rsidRPr="00513F01" w:rsidRDefault="002F3939" w:rsidP="002F3939">
      <w:pPr>
        <w:jc w:val="both"/>
        <w:rPr>
          <w:rFonts w:ascii="Arial" w:hAnsi="Arial" w:cs="Arial"/>
          <w:sz w:val="20"/>
          <w:szCs w:val="20"/>
        </w:rPr>
      </w:pPr>
    </w:p>
    <w:p w14:paraId="088689C0" w14:textId="4C4FFD8F" w:rsidR="002F3939" w:rsidRPr="00513F01" w:rsidRDefault="002F3939" w:rsidP="002F3939">
      <w:pPr>
        <w:jc w:val="both"/>
        <w:rPr>
          <w:rFonts w:ascii="Arial" w:hAnsi="Arial" w:cs="Arial"/>
          <w:sz w:val="20"/>
          <w:szCs w:val="20"/>
        </w:rPr>
      </w:pPr>
      <w:r w:rsidRPr="00513F01">
        <w:rPr>
          <w:rFonts w:ascii="Arial" w:hAnsi="Arial" w:cs="Arial"/>
          <w:sz w:val="20"/>
          <w:szCs w:val="20"/>
        </w:rPr>
        <w:t xml:space="preserve">Ce devis indique expressément le coût unitaire de </w:t>
      </w:r>
      <w:r>
        <w:rPr>
          <w:rFonts w:ascii="Arial" w:hAnsi="Arial" w:cs="Arial"/>
          <w:sz w:val="20"/>
          <w:szCs w:val="20"/>
        </w:rPr>
        <w:t>matériaux, produits et matériels</w:t>
      </w:r>
      <w:r w:rsidRPr="00513F01">
        <w:rPr>
          <w:rFonts w:ascii="Arial" w:hAnsi="Arial" w:cs="Arial"/>
          <w:sz w:val="20"/>
          <w:szCs w:val="20"/>
        </w:rPr>
        <w:t xml:space="preserve"> susceptibles de constituer une unité, ainsi qu’un nombre estimé d’unités</w:t>
      </w:r>
      <w:r w:rsidR="00C6530A">
        <w:rPr>
          <w:rFonts w:ascii="Arial" w:hAnsi="Arial" w:cs="Arial"/>
          <w:sz w:val="20"/>
          <w:szCs w:val="20"/>
        </w:rPr>
        <w:t xml:space="preserve"> </w:t>
      </w:r>
      <w:r w:rsidRPr="00513F01">
        <w:rPr>
          <w:rFonts w:ascii="Arial" w:hAnsi="Arial" w:cs="Arial"/>
          <w:sz w:val="20"/>
          <w:szCs w:val="20"/>
        </w:rPr>
        <w:t>de main d’œuvre établies en</w:t>
      </w:r>
      <w:r w:rsidR="0006430F">
        <w:rPr>
          <w:rFonts w:ascii="Arial" w:hAnsi="Arial" w:cs="Arial"/>
          <w:sz w:val="20"/>
          <w:szCs w:val="20"/>
        </w:rPr>
        <w:t xml:space="preserve"> </w:t>
      </w:r>
      <w:r w:rsidR="0006430F" w:rsidRPr="00D96AD4">
        <w:rPr>
          <w:rFonts w:ascii="Arial" w:hAnsi="Arial" w:cs="Arial"/>
          <w:sz w:val="20"/>
          <w:szCs w:val="20"/>
        </w:rPr>
        <w:t>heures</w:t>
      </w:r>
      <w:r w:rsidR="0006430F">
        <w:rPr>
          <w:rFonts w:ascii="Arial" w:hAnsi="Arial" w:cs="Arial"/>
          <w:sz w:val="20"/>
          <w:szCs w:val="20"/>
        </w:rPr>
        <w:t>.</w:t>
      </w:r>
    </w:p>
    <w:p w14:paraId="2C5F47D1" w14:textId="77777777" w:rsidR="002F3939" w:rsidRPr="00513F01" w:rsidRDefault="002F3939" w:rsidP="002F3939">
      <w:pPr>
        <w:jc w:val="both"/>
        <w:rPr>
          <w:rFonts w:ascii="Arial" w:hAnsi="Arial" w:cs="Arial"/>
          <w:sz w:val="20"/>
          <w:szCs w:val="20"/>
        </w:rPr>
      </w:pPr>
    </w:p>
    <w:p w14:paraId="71C31E98" w14:textId="77777777" w:rsidR="00894677" w:rsidRPr="00C6530A" w:rsidRDefault="00894677" w:rsidP="00894677">
      <w:pPr>
        <w:jc w:val="both"/>
        <w:rPr>
          <w:rFonts w:ascii="Arial" w:hAnsi="Arial" w:cs="Arial"/>
          <w:sz w:val="20"/>
          <w:szCs w:val="20"/>
        </w:rPr>
      </w:pPr>
      <w:r w:rsidRPr="00C6530A">
        <w:rPr>
          <w:rFonts w:ascii="Arial" w:hAnsi="Arial" w:cs="Arial"/>
          <w:sz w:val="20"/>
          <w:szCs w:val="20"/>
        </w:rPr>
        <w:t>Le nombre d’unités de main d’œuvre présenté dans le devis engage le titulaire sur le prix à régler pour effectuer l’intégralité des travaux, quel que soit, in fine, le nombre définitif d’heures passées sur l’intervention.</w:t>
      </w:r>
    </w:p>
    <w:p w14:paraId="64F4889F" w14:textId="77777777" w:rsidR="00894677" w:rsidRPr="00513F01" w:rsidRDefault="00894677" w:rsidP="002F3939">
      <w:pPr>
        <w:jc w:val="both"/>
        <w:rPr>
          <w:rFonts w:ascii="Arial" w:hAnsi="Arial" w:cs="Arial"/>
          <w:sz w:val="20"/>
          <w:szCs w:val="20"/>
        </w:rPr>
      </w:pPr>
    </w:p>
    <w:p w14:paraId="449CDCB0" w14:textId="7A1FC0B2" w:rsidR="002F3939" w:rsidRPr="00513F01" w:rsidRDefault="002F3939" w:rsidP="002F3939">
      <w:pPr>
        <w:jc w:val="both"/>
        <w:rPr>
          <w:rFonts w:ascii="Arial" w:hAnsi="Arial" w:cs="Arial"/>
          <w:sz w:val="20"/>
          <w:szCs w:val="20"/>
        </w:rPr>
      </w:pPr>
      <w:r w:rsidRPr="00513F01">
        <w:rPr>
          <w:rFonts w:ascii="Arial" w:hAnsi="Arial" w:cs="Arial"/>
          <w:sz w:val="20"/>
          <w:szCs w:val="20"/>
        </w:rPr>
        <w:t>L’organisme notifie le bon de commande sur la base de ce nombre estimé d’unités</w:t>
      </w:r>
      <w:r w:rsidR="00C6530A">
        <w:rPr>
          <w:rFonts w:ascii="Arial" w:hAnsi="Arial" w:cs="Arial"/>
          <w:sz w:val="20"/>
          <w:szCs w:val="20"/>
        </w:rPr>
        <w:t xml:space="preserve"> </w:t>
      </w:r>
      <w:r w:rsidRPr="00513F01">
        <w:rPr>
          <w:rFonts w:ascii="Arial" w:hAnsi="Arial" w:cs="Arial"/>
          <w:sz w:val="20"/>
          <w:szCs w:val="20"/>
        </w:rPr>
        <w:t>de main d’œuvre. En aucun cas le titulaire ne pourra se prévaloir d’un quelconque prix supplémentaire dans l’hypothèse où l’exécution de</w:t>
      </w:r>
      <w:r w:rsidR="00AA4020">
        <w:rPr>
          <w:rFonts w:ascii="Arial" w:hAnsi="Arial" w:cs="Arial"/>
          <w:sz w:val="20"/>
          <w:szCs w:val="20"/>
        </w:rPr>
        <w:t xml:space="preserve">s travaux </w:t>
      </w:r>
      <w:r w:rsidRPr="00513F01">
        <w:rPr>
          <w:rFonts w:ascii="Arial" w:hAnsi="Arial" w:cs="Arial"/>
          <w:sz w:val="20"/>
          <w:szCs w:val="20"/>
        </w:rPr>
        <w:t xml:space="preserve">demanderait davantage d’unités de main d’œuvre que le nombre qu’il a indiqué dans son devis, notifié par le bon de </w:t>
      </w:r>
      <w:r w:rsidRPr="00C6530A">
        <w:rPr>
          <w:rFonts w:ascii="Arial" w:hAnsi="Arial" w:cs="Arial"/>
          <w:sz w:val="20"/>
          <w:szCs w:val="20"/>
        </w:rPr>
        <w:t>commande.</w:t>
      </w:r>
      <w:r w:rsidR="00894677" w:rsidRPr="00C6530A">
        <w:rPr>
          <w:rFonts w:ascii="Arial" w:hAnsi="Arial" w:cs="Arial"/>
          <w:sz w:val="20"/>
          <w:szCs w:val="20"/>
        </w:rPr>
        <w:t xml:space="preserve"> A contrario, si le nombre d’heures passées au réel est inférieur au devis, le titulaire devra facturer au réel.</w:t>
      </w:r>
    </w:p>
    <w:p w14:paraId="50CB2148" w14:textId="77777777" w:rsidR="002F3939" w:rsidRPr="00513F01" w:rsidRDefault="002F3939" w:rsidP="002F3939">
      <w:pPr>
        <w:jc w:val="both"/>
        <w:rPr>
          <w:rFonts w:ascii="Arial" w:hAnsi="Arial" w:cs="Arial"/>
          <w:sz w:val="20"/>
          <w:szCs w:val="20"/>
        </w:rPr>
      </w:pPr>
    </w:p>
    <w:p w14:paraId="1BC89CBA" w14:textId="77777777" w:rsidR="002F3939" w:rsidRPr="00513F01" w:rsidRDefault="002F3939" w:rsidP="002F3939">
      <w:pPr>
        <w:jc w:val="both"/>
        <w:rPr>
          <w:rFonts w:ascii="Arial" w:hAnsi="Arial" w:cs="Arial"/>
          <w:b/>
          <w:sz w:val="24"/>
          <w:szCs w:val="24"/>
          <w:u w:val="single"/>
        </w:rPr>
      </w:pPr>
      <w:r w:rsidRPr="00513F01">
        <w:rPr>
          <w:rFonts w:ascii="Arial" w:hAnsi="Arial" w:cs="Arial"/>
          <w:b/>
          <w:sz w:val="24"/>
          <w:szCs w:val="24"/>
          <w:u w:val="single"/>
        </w:rPr>
        <w:t>Non-respect du délai de production des devis – Refus de production d’un devis par le titulaire</w:t>
      </w:r>
    </w:p>
    <w:p w14:paraId="7A314FAD" w14:textId="53FE10F3" w:rsidR="002F3939" w:rsidRPr="00513F01" w:rsidRDefault="002F3939" w:rsidP="002F3939">
      <w:pPr>
        <w:autoSpaceDE w:val="0"/>
        <w:autoSpaceDN w:val="0"/>
        <w:adjustRightInd w:val="0"/>
        <w:jc w:val="both"/>
        <w:rPr>
          <w:rFonts w:ascii="Arial" w:hAnsi="Arial" w:cs="Arial"/>
          <w:sz w:val="20"/>
          <w:szCs w:val="20"/>
        </w:rPr>
      </w:pPr>
      <w:r w:rsidRPr="00513F01">
        <w:rPr>
          <w:rFonts w:ascii="Arial" w:hAnsi="Arial" w:cs="Arial"/>
          <w:sz w:val="20"/>
          <w:szCs w:val="20"/>
        </w:rPr>
        <w:t xml:space="preserve">Le retard dans la production de devis, après écoulement </w:t>
      </w:r>
      <w:r w:rsidR="00E76615">
        <w:rPr>
          <w:rFonts w:ascii="Arial" w:hAnsi="Arial" w:cs="Arial"/>
          <w:sz w:val="20"/>
          <w:szCs w:val="20"/>
        </w:rPr>
        <w:t xml:space="preserve">de l’engagement de délai pris par le Titulaire </w:t>
      </w:r>
      <w:r w:rsidR="00681B16">
        <w:rPr>
          <w:rFonts w:ascii="Arial" w:hAnsi="Arial" w:cs="Arial"/>
          <w:sz w:val="20"/>
          <w:szCs w:val="20"/>
        </w:rPr>
        <w:t xml:space="preserve">- </w:t>
      </w:r>
      <w:r w:rsidR="00E76615">
        <w:rPr>
          <w:rFonts w:ascii="Arial" w:hAnsi="Arial" w:cs="Arial"/>
          <w:sz w:val="20"/>
          <w:szCs w:val="20"/>
        </w:rPr>
        <w:t>noté dans l’annexe 1</w:t>
      </w:r>
      <w:r w:rsidRPr="00513F01">
        <w:rPr>
          <w:rFonts w:ascii="Arial" w:hAnsi="Arial" w:cs="Arial"/>
          <w:sz w:val="20"/>
          <w:szCs w:val="20"/>
        </w:rPr>
        <w:t xml:space="preserve"> </w:t>
      </w:r>
      <w:r w:rsidR="00681B16">
        <w:rPr>
          <w:rFonts w:ascii="Arial" w:hAnsi="Arial" w:cs="Arial"/>
          <w:sz w:val="20"/>
          <w:szCs w:val="20"/>
        </w:rPr>
        <w:t xml:space="preserve">à l’AE ou à défaut </w:t>
      </w:r>
      <w:r w:rsidR="00B215A7">
        <w:rPr>
          <w:rFonts w:ascii="Arial" w:hAnsi="Arial" w:cs="Arial"/>
          <w:sz w:val="20"/>
          <w:szCs w:val="20"/>
        </w:rPr>
        <w:t>au-delà d</w:t>
      </w:r>
      <w:r w:rsidR="00681B16">
        <w:rPr>
          <w:rFonts w:ascii="Arial" w:hAnsi="Arial" w:cs="Arial"/>
          <w:sz w:val="20"/>
          <w:szCs w:val="20"/>
        </w:rPr>
        <w:t>e</w:t>
      </w:r>
      <w:r w:rsidR="005C49A1">
        <w:rPr>
          <w:rFonts w:ascii="Arial" w:hAnsi="Arial" w:cs="Arial"/>
          <w:sz w:val="20"/>
          <w:szCs w:val="20"/>
        </w:rPr>
        <w:t xml:space="preserve"> </w:t>
      </w:r>
      <w:r w:rsidR="00681B16">
        <w:rPr>
          <w:rFonts w:ascii="Arial" w:hAnsi="Arial" w:cs="Arial"/>
          <w:sz w:val="20"/>
          <w:szCs w:val="20"/>
        </w:rPr>
        <w:t>10 jours</w:t>
      </w:r>
      <w:r w:rsidR="005C49A1">
        <w:rPr>
          <w:rFonts w:ascii="Arial" w:hAnsi="Arial" w:cs="Arial"/>
          <w:sz w:val="20"/>
          <w:szCs w:val="20"/>
        </w:rPr>
        <w:t xml:space="preserve"> ouvrés </w:t>
      </w:r>
      <w:r w:rsidR="00681B16">
        <w:rPr>
          <w:rFonts w:ascii="Arial" w:hAnsi="Arial" w:cs="Arial"/>
          <w:sz w:val="20"/>
          <w:szCs w:val="20"/>
        </w:rPr>
        <w:t xml:space="preserve">- </w:t>
      </w:r>
      <w:r w:rsidRPr="00513F01">
        <w:rPr>
          <w:rFonts w:ascii="Arial" w:hAnsi="Arial" w:cs="Arial"/>
          <w:sz w:val="20"/>
          <w:szCs w:val="20"/>
        </w:rPr>
        <w:t>ou le refus de production d’un devis par le titulaire</w:t>
      </w:r>
      <w:r w:rsidR="00E76615">
        <w:rPr>
          <w:rFonts w:ascii="Arial" w:hAnsi="Arial" w:cs="Arial"/>
          <w:sz w:val="20"/>
          <w:szCs w:val="20"/>
        </w:rPr>
        <w:t>,</w:t>
      </w:r>
      <w:r w:rsidRPr="00513F01">
        <w:rPr>
          <w:rFonts w:ascii="Arial" w:hAnsi="Arial" w:cs="Arial"/>
          <w:sz w:val="20"/>
          <w:szCs w:val="20"/>
        </w:rPr>
        <w:t xml:space="preserve"> peut entraîner l’application des pénalités définies à l’article 7 du présent document.</w:t>
      </w:r>
    </w:p>
    <w:p w14:paraId="50CAA452" w14:textId="77777777" w:rsidR="002F3939" w:rsidRPr="00513F01" w:rsidRDefault="002F3939" w:rsidP="002F3939">
      <w:pPr>
        <w:autoSpaceDE w:val="0"/>
        <w:autoSpaceDN w:val="0"/>
        <w:adjustRightInd w:val="0"/>
        <w:jc w:val="both"/>
        <w:rPr>
          <w:rFonts w:ascii="Arial" w:hAnsi="Arial" w:cs="Arial"/>
          <w:sz w:val="20"/>
          <w:szCs w:val="20"/>
        </w:rPr>
      </w:pPr>
    </w:p>
    <w:p w14:paraId="090EBD07" w14:textId="77777777" w:rsidR="002F3939" w:rsidRPr="00513F01" w:rsidRDefault="002F3939" w:rsidP="002F3939">
      <w:pPr>
        <w:autoSpaceDE w:val="0"/>
        <w:autoSpaceDN w:val="0"/>
        <w:adjustRightInd w:val="0"/>
        <w:jc w:val="both"/>
        <w:rPr>
          <w:rFonts w:ascii="Arial" w:hAnsi="Arial" w:cs="Arial"/>
          <w:sz w:val="20"/>
          <w:szCs w:val="20"/>
        </w:rPr>
      </w:pPr>
      <w:r w:rsidRPr="00513F01">
        <w:rPr>
          <w:rFonts w:ascii="Arial" w:hAnsi="Arial" w:cs="Arial"/>
          <w:sz w:val="20"/>
          <w:szCs w:val="20"/>
        </w:rPr>
        <w:t>De plus, si le titulaire se retrouve placé dans une situation d’impossibilité d’exécuter une commande, soit par dépassement du délai susmentionné, soit par refus express, le contrat ouvre la possibilité pour l’organisme de solliciter un devis auprès d’une entreprise tierce, sans possibilité pour le titulaire du contrat de bénéficier d’une quelconque indemnisation. Le titulaire défaillant ne peut dans ce cas aucunement contester la mise en jeu de cette faculté par l’organisme.</w:t>
      </w:r>
    </w:p>
    <w:p w14:paraId="157663DA" w14:textId="77777777" w:rsidR="002F3939" w:rsidRPr="00513F01" w:rsidRDefault="002F3939" w:rsidP="002F3939">
      <w:pPr>
        <w:autoSpaceDE w:val="0"/>
        <w:autoSpaceDN w:val="0"/>
        <w:adjustRightInd w:val="0"/>
        <w:jc w:val="both"/>
        <w:rPr>
          <w:rFonts w:ascii="Arial" w:hAnsi="Arial" w:cs="Arial"/>
          <w:sz w:val="20"/>
          <w:szCs w:val="20"/>
        </w:rPr>
      </w:pPr>
    </w:p>
    <w:p w14:paraId="79E15F69" w14:textId="77777777" w:rsidR="002F3939" w:rsidRPr="00513F01" w:rsidRDefault="002F3939" w:rsidP="002F3939">
      <w:pPr>
        <w:autoSpaceDE w:val="0"/>
        <w:autoSpaceDN w:val="0"/>
        <w:adjustRightInd w:val="0"/>
        <w:jc w:val="both"/>
        <w:rPr>
          <w:rFonts w:ascii="Arial" w:hAnsi="Arial" w:cs="Arial"/>
          <w:sz w:val="20"/>
          <w:szCs w:val="20"/>
        </w:rPr>
      </w:pPr>
      <w:r w:rsidRPr="00513F01">
        <w:rPr>
          <w:rFonts w:ascii="Arial" w:hAnsi="Arial" w:cs="Arial"/>
          <w:b/>
          <w:sz w:val="24"/>
          <w:szCs w:val="24"/>
          <w:u w:val="single"/>
        </w:rPr>
        <w:t>Devis à « prix manifestement excessif »</w:t>
      </w:r>
    </w:p>
    <w:p w14:paraId="56162858" w14:textId="77777777" w:rsidR="002F3939" w:rsidRPr="00513F01" w:rsidRDefault="002F3939" w:rsidP="002F3939">
      <w:pPr>
        <w:autoSpaceDE w:val="0"/>
        <w:autoSpaceDN w:val="0"/>
        <w:adjustRightInd w:val="0"/>
        <w:jc w:val="both"/>
        <w:rPr>
          <w:rFonts w:ascii="Arial" w:hAnsi="Arial" w:cs="Arial"/>
          <w:sz w:val="20"/>
          <w:szCs w:val="20"/>
        </w:rPr>
      </w:pPr>
      <w:r w:rsidRPr="00513F01">
        <w:rPr>
          <w:rFonts w:ascii="Arial" w:hAnsi="Arial" w:cs="Arial"/>
          <w:sz w:val="20"/>
          <w:szCs w:val="20"/>
        </w:rPr>
        <w:t>Un devis peut être qualifié par l’organisme de devis à « prix manifestement excessif » dans les cas suivants :</w:t>
      </w:r>
    </w:p>
    <w:p w14:paraId="2B1692B5" w14:textId="77777777" w:rsidR="002F3939" w:rsidRPr="00513F01" w:rsidRDefault="002F3939" w:rsidP="002F3939">
      <w:pPr>
        <w:autoSpaceDE w:val="0"/>
        <w:autoSpaceDN w:val="0"/>
        <w:adjustRightInd w:val="0"/>
        <w:jc w:val="both"/>
        <w:rPr>
          <w:rFonts w:ascii="Arial" w:hAnsi="Arial" w:cs="Arial"/>
          <w:sz w:val="20"/>
          <w:szCs w:val="20"/>
        </w:rPr>
      </w:pPr>
    </w:p>
    <w:p w14:paraId="1C070252" w14:textId="77777777" w:rsidR="002F3939" w:rsidRPr="00513F01" w:rsidRDefault="002F3939" w:rsidP="00A03AD3">
      <w:pPr>
        <w:numPr>
          <w:ilvl w:val="0"/>
          <w:numId w:val="29"/>
        </w:numPr>
        <w:autoSpaceDE w:val="0"/>
        <w:autoSpaceDN w:val="0"/>
        <w:adjustRightInd w:val="0"/>
        <w:jc w:val="both"/>
        <w:rPr>
          <w:rFonts w:ascii="Arial" w:hAnsi="Arial" w:cs="Arial"/>
          <w:sz w:val="20"/>
          <w:szCs w:val="20"/>
        </w:rPr>
      </w:pPr>
      <w:r w:rsidRPr="00513F01">
        <w:rPr>
          <w:rFonts w:ascii="Arial" w:hAnsi="Arial" w:cs="Arial"/>
          <w:sz w:val="20"/>
          <w:szCs w:val="20"/>
        </w:rPr>
        <w:t xml:space="preserve">Les prix indiqués pour un ou plusieurs </w:t>
      </w:r>
      <w:r w:rsidR="00AA4020">
        <w:rPr>
          <w:rFonts w:ascii="Arial" w:hAnsi="Arial" w:cs="Arial"/>
          <w:sz w:val="20"/>
          <w:szCs w:val="20"/>
        </w:rPr>
        <w:t xml:space="preserve">matériaux ou équipements </w:t>
      </w:r>
      <w:r w:rsidRPr="00513F01">
        <w:rPr>
          <w:rFonts w:ascii="Arial" w:hAnsi="Arial" w:cs="Arial"/>
          <w:sz w:val="20"/>
          <w:szCs w:val="20"/>
        </w:rPr>
        <w:t>présentent un caractère particulièrement onéreux, notamment eut-égard aux prix publics constructeurs ou aux prix pratiqués par d’autres professionnels du secteur. L’organisme établit par tous moyens la preuve du caractère onéreux susmentionné.</w:t>
      </w:r>
    </w:p>
    <w:p w14:paraId="53F0D217" w14:textId="77777777" w:rsidR="002F3939" w:rsidRPr="00513F01" w:rsidRDefault="002F3939" w:rsidP="002F3939">
      <w:pPr>
        <w:autoSpaceDE w:val="0"/>
        <w:autoSpaceDN w:val="0"/>
        <w:adjustRightInd w:val="0"/>
        <w:jc w:val="both"/>
        <w:rPr>
          <w:rFonts w:ascii="Arial" w:hAnsi="Arial" w:cs="Arial"/>
          <w:sz w:val="20"/>
          <w:szCs w:val="20"/>
        </w:rPr>
      </w:pPr>
    </w:p>
    <w:p w14:paraId="58B88F13" w14:textId="77777777" w:rsidR="002F3939" w:rsidRPr="00513F01" w:rsidRDefault="002F3939" w:rsidP="00A03AD3">
      <w:pPr>
        <w:numPr>
          <w:ilvl w:val="0"/>
          <w:numId w:val="29"/>
        </w:numPr>
        <w:autoSpaceDE w:val="0"/>
        <w:autoSpaceDN w:val="0"/>
        <w:adjustRightInd w:val="0"/>
        <w:jc w:val="both"/>
        <w:rPr>
          <w:rFonts w:ascii="Arial" w:hAnsi="Arial" w:cs="Arial"/>
          <w:sz w:val="20"/>
          <w:szCs w:val="20"/>
        </w:rPr>
      </w:pPr>
      <w:r w:rsidRPr="00513F01">
        <w:rPr>
          <w:rFonts w:ascii="Arial" w:hAnsi="Arial" w:cs="Arial"/>
          <w:sz w:val="20"/>
          <w:szCs w:val="20"/>
        </w:rPr>
        <w:t>Le devis présenté par le titulaire contient un nombre anormalement élevé d’unités de temps de main d’œuvre par rapport au temps raisonnable nécessaire pour réaliser la prestation. L’organisme établit par tous moyens la preuve du temps raisonnable nécessaire estimé afin de réaliser la prestation.</w:t>
      </w:r>
    </w:p>
    <w:p w14:paraId="3B55BA1F" w14:textId="77777777" w:rsidR="002F3939" w:rsidRPr="00513F01" w:rsidRDefault="002F3939" w:rsidP="002F3939">
      <w:pPr>
        <w:pStyle w:val="Paragraphedeliste"/>
        <w:rPr>
          <w:rFonts w:ascii="Arial" w:hAnsi="Arial" w:cs="Arial"/>
          <w:sz w:val="20"/>
          <w:szCs w:val="20"/>
        </w:rPr>
      </w:pPr>
    </w:p>
    <w:p w14:paraId="62D21884" w14:textId="77777777" w:rsidR="002F3939" w:rsidRPr="00513F01" w:rsidRDefault="002F3939" w:rsidP="002F3939">
      <w:pPr>
        <w:autoSpaceDE w:val="0"/>
        <w:autoSpaceDN w:val="0"/>
        <w:adjustRightInd w:val="0"/>
        <w:jc w:val="both"/>
        <w:rPr>
          <w:rFonts w:ascii="Arial" w:hAnsi="Arial" w:cs="Arial"/>
          <w:sz w:val="20"/>
          <w:szCs w:val="20"/>
        </w:rPr>
      </w:pPr>
      <w:r w:rsidRPr="00513F01">
        <w:rPr>
          <w:rFonts w:ascii="Arial" w:hAnsi="Arial" w:cs="Arial"/>
          <w:sz w:val="20"/>
          <w:szCs w:val="20"/>
        </w:rPr>
        <w:t xml:space="preserve">Lorsqu’un devis à prix manifestement excessif est présenté à l’organisme, le contrat ouvre la possibilité pour ce dernier de solliciter un devis auprès d’une entreprise tierce à titre de comparaison avec le devis initial du titulaire. L’organisme peut dans ce cas passer </w:t>
      </w:r>
      <w:r w:rsidR="00AA4020">
        <w:rPr>
          <w:rFonts w:ascii="Arial" w:hAnsi="Arial" w:cs="Arial"/>
          <w:sz w:val="20"/>
          <w:szCs w:val="20"/>
        </w:rPr>
        <w:t xml:space="preserve">la </w:t>
      </w:r>
      <w:r w:rsidRPr="00513F01">
        <w:rPr>
          <w:rFonts w:ascii="Arial" w:hAnsi="Arial" w:cs="Arial"/>
          <w:sz w:val="20"/>
          <w:szCs w:val="20"/>
        </w:rPr>
        <w:t xml:space="preserve">commande sur la base du devis de l’entreprise tierce. Le titulaire évincé de la commande </w:t>
      </w:r>
      <w:r w:rsidR="00AA4020">
        <w:rPr>
          <w:rFonts w:ascii="Arial" w:hAnsi="Arial" w:cs="Arial"/>
          <w:sz w:val="20"/>
          <w:szCs w:val="20"/>
        </w:rPr>
        <w:t xml:space="preserve">initiale </w:t>
      </w:r>
      <w:r w:rsidRPr="00513F01">
        <w:rPr>
          <w:rFonts w:ascii="Arial" w:hAnsi="Arial" w:cs="Arial"/>
          <w:sz w:val="20"/>
          <w:szCs w:val="20"/>
        </w:rPr>
        <w:lastRenderedPageBreak/>
        <w:t>peut en conséquence bénéficier d’une indemnisation égale à 10% du montant total en euros hors taxes du devis validé par l’organisme auprès de l’entreprise tierce.</w:t>
      </w:r>
    </w:p>
    <w:p w14:paraId="31037751" w14:textId="77777777" w:rsidR="002F3939" w:rsidRPr="00513F01" w:rsidRDefault="002F3939" w:rsidP="002F3939">
      <w:pPr>
        <w:autoSpaceDE w:val="0"/>
        <w:autoSpaceDN w:val="0"/>
        <w:adjustRightInd w:val="0"/>
        <w:jc w:val="both"/>
        <w:rPr>
          <w:rFonts w:ascii="Arial" w:hAnsi="Arial" w:cs="Arial"/>
          <w:sz w:val="20"/>
          <w:szCs w:val="20"/>
        </w:rPr>
      </w:pPr>
    </w:p>
    <w:p w14:paraId="6D051F76" w14:textId="77777777" w:rsidR="002F3939" w:rsidRPr="00513F01" w:rsidRDefault="002F3939" w:rsidP="002F3939">
      <w:pPr>
        <w:autoSpaceDE w:val="0"/>
        <w:autoSpaceDN w:val="0"/>
        <w:adjustRightInd w:val="0"/>
        <w:jc w:val="both"/>
        <w:rPr>
          <w:rFonts w:ascii="Arial" w:hAnsi="Arial" w:cs="Arial"/>
          <w:sz w:val="20"/>
          <w:szCs w:val="20"/>
        </w:rPr>
      </w:pPr>
      <w:r w:rsidRPr="00513F01">
        <w:rPr>
          <w:rFonts w:ascii="Arial" w:hAnsi="Arial" w:cs="Arial"/>
          <w:sz w:val="20"/>
          <w:szCs w:val="20"/>
        </w:rPr>
        <w:t>Le titulaire ne peut aucunement contester la mise en jeu de cette faculté par l’organisme.</w:t>
      </w:r>
    </w:p>
    <w:p w14:paraId="7894E52E" w14:textId="77777777" w:rsidR="002F3939" w:rsidRDefault="002F3939" w:rsidP="002F3939">
      <w:pPr>
        <w:autoSpaceDE w:val="0"/>
        <w:autoSpaceDN w:val="0"/>
        <w:adjustRightInd w:val="0"/>
        <w:jc w:val="both"/>
        <w:rPr>
          <w:rFonts w:ascii="Arial" w:hAnsi="Arial" w:cs="Arial"/>
          <w:color w:val="0070C0"/>
          <w:sz w:val="20"/>
        </w:rPr>
      </w:pPr>
    </w:p>
    <w:p w14:paraId="03290489" w14:textId="77777777" w:rsidR="002F3939" w:rsidRPr="009447FC" w:rsidRDefault="002F3939" w:rsidP="002F3939">
      <w:pPr>
        <w:jc w:val="both"/>
        <w:rPr>
          <w:rFonts w:ascii="Arial" w:hAnsi="Arial" w:cs="Arial"/>
          <w:b/>
          <w:sz w:val="24"/>
          <w:szCs w:val="24"/>
          <w:u w:val="single"/>
        </w:rPr>
      </w:pPr>
      <w:r w:rsidRPr="009447FC">
        <w:rPr>
          <w:rFonts w:ascii="Arial" w:hAnsi="Arial" w:cs="Arial"/>
          <w:b/>
          <w:sz w:val="24"/>
          <w:szCs w:val="24"/>
          <w:u w:val="single"/>
        </w:rPr>
        <w:t>Bons de commande</w:t>
      </w:r>
    </w:p>
    <w:p w14:paraId="579FA1C2" w14:textId="77777777" w:rsidR="002F3939" w:rsidRPr="009447FC" w:rsidRDefault="002F3939" w:rsidP="002F3939">
      <w:pPr>
        <w:jc w:val="both"/>
        <w:rPr>
          <w:rFonts w:ascii="Arial" w:hAnsi="Arial" w:cs="Arial"/>
          <w:sz w:val="20"/>
          <w:szCs w:val="20"/>
        </w:rPr>
      </w:pPr>
      <w:r w:rsidRPr="009447FC">
        <w:rPr>
          <w:rFonts w:ascii="Arial" w:hAnsi="Arial" w:cs="Arial"/>
          <w:sz w:val="20"/>
          <w:szCs w:val="20"/>
        </w:rPr>
        <w:t xml:space="preserve">Les bons de commande pourront être notifiés à compter de la date de prise d’effet du marché pour l’organisme. </w:t>
      </w:r>
      <w:r w:rsidR="00AA4020">
        <w:rPr>
          <w:rFonts w:ascii="Arial" w:hAnsi="Arial" w:cs="Arial"/>
          <w:sz w:val="20"/>
          <w:szCs w:val="20"/>
        </w:rPr>
        <w:t>Aucuns travaux</w:t>
      </w:r>
      <w:r w:rsidRPr="009447FC">
        <w:rPr>
          <w:rFonts w:ascii="Arial" w:hAnsi="Arial" w:cs="Arial"/>
          <w:sz w:val="20"/>
          <w:szCs w:val="20"/>
        </w:rPr>
        <w:t xml:space="preserve"> ne pourr</w:t>
      </w:r>
      <w:r w:rsidR="00AA4020">
        <w:rPr>
          <w:rFonts w:ascii="Arial" w:hAnsi="Arial" w:cs="Arial"/>
          <w:sz w:val="20"/>
          <w:szCs w:val="20"/>
        </w:rPr>
        <w:t>ont</w:t>
      </w:r>
      <w:r w:rsidRPr="009447FC">
        <w:rPr>
          <w:rFonts w:ascii="Arial" w:hAnsi="Arial" w:cs="Arial"/>
          <w:sz w:val="20"/>
          <w:szCs w:val="20"/>
        </w:rPr>
        <w:t xml:space="preserve"> être réglé</w:t>
      </w:r>
      <w:r w:rsidR="00AA4020">
        <w:rPr>
          <w:rFonts w:ascii="Arial" w:hAnsi="Arial" w:cs="Arial"/>
          <w:sz w:val="20"/>
          <w:szCs w:val="20"/>
        </w:rPr>
        <w:t>s</w:t>
      </w:r>
      <w:r w:rsidRPr="009447FC">
        <w:rPr>
          <w:rFonts w:ascii="Arial" w:hAnsi="Arial" w:cs="Arial"/>
          <w:sz w:val="20"/>
          <w:szCs w:val="20"/>
        </w:rPr>
        <w:t xml:space="preserve"> sans notification préalable d’un bon de commande ; toute commande prendra effet à compter de la date de notification du bon de commande.</w:t>
      </w:r>
    </w:p>
    <w:p w14:paraId="220D6CD7" w14:textId="77777777" w:rsidR="002F3939" w:rsidRPr="009447FC" w:rsidRDefault="002F3939" w:rsidP="002F3939">
      <w:pPr>
        <w:jc w:val="both"/>
        <w:rPr>
          <w:rFonts w:ascii="Arial" w:hAnsi="Arial" w:cs="Arial"/>
          <w:sz w:val="20"/>
          <w:szCs w:val="20"/>
        </w:rPr>
      </w:pPr>
    </w:p>
    <w:p w14:paraId="78154B05" w14:textId="77777777" w:rsidR="002F3939" w:rsidRPr="009447FC" w:rsidRDefault="002F3939" w:rsidP="002F3939">
      <w:pPr>
        <w:jc w:val="both"/>
        <w:rPr>
          <w:rFonts w:ascii="Arial" w:hAnsi="Arial" w:cs="Arial"/>
          <w:sz w:val="20"/>
          <w:szCs w:val="20"/>
        </w:rPr>
      </w:pPr>
      <w:r w:rsidRPr="009447FC">
        <w:rPr>
          <w:rFonts w:ascii="Arial" w:hAnsi="Arial" w:cs="Arial"/>
          <w:sz w:val="20"/>
          <w:szCs w:val="20"/>
        </w:rPr>
        <w:t xml:space="preserve">Les </w:t>
      </w:r>
      <w:r w:rsidR="00AA4020">
        <w:rPr>
          <w:rFonts w:ascii="Arial" w:hAnsi="Arial" w:cs="Arial"/>
          <w:sz w:val="20"/>
          <w:szCs w:val="20"/>
        </w:rPr>
        <w:t>travaux</w:t>
      </w:r>
      <w:r w:rsidRPr="009447FC">
        <w:rPr>
          <w:rFonts w:ascii="Arial" w:hAnsi="Arial" w:cs="Arial"/>
          <w:sz w:val="20"/>
          <w:szCs w:val="20"/>
        </w:rPr>
        <w:t xml:space="preserve"> supplémentaires</w:t>
      </w:r>
      <w:r w:rsidR="00AA4020">
        <w:rPr>
          <w:rFonts w:ascii="Arial" w:hAnsi="Arial" w:cs="Arial"/>
          <w:sz w:val="20"/>
          <w:szCs w:val="20"/>
        </w:rPr>
        <w:t xml:space="preserve"> validés dans le cadre d’ordre de service, </w:t>
      </w:r>
      <w:r w:rsidRPr="009447FC">
        <w:rPr>
          <w:rFonts w:ascii="Arial" w:hAnsi="Arial" w:cs="Arial"/>
          <w:sz w:val="20"/>
          <w:szCs w:val="20"/>
        </w:rPr>
        <w:t>feront également l’objet de bons de commande</w:t>
      </w:r>
      <w:r w:rsidR="00AA4020">
        <w:rPr>
          <w:rFonts w:ascii="Arial" w:hAnsi="Arial" w:cs="Arial"/>
          <w:sz w:val="20"/>
          <w:szCs w:val="20"/>
        </w:rPr>
        <w:t xml:space="preserve"> dès lors qu’ils auront une incidence financière pour l’organisme</w:t>
      </w:r>
      <w:r w:rsidRPr="009447FC">
        <w:rPr>
          <w:rFonts w:ascii="Arial" w:hAnsi="Arial" w:cs="Arial"/>
          <w:sz w:val="20"/>
          <w:szCs w:val="20"/>
        </w:rPr>
        <w:t>.</w:t>
      </w:r>
    </w:p>
    <w:p w14:paraId="63EBF3A1" w14:textId="77777777" w:rsidR="002F3939" w:rsidRPr="009447FC" w:rsidRDefault="002F3939" w:rsidP="002F3939">
      <w:pPr>
        <w:jc w:val="both"/>
        <w:rPr>
          <w:rFonts w:ascii="Arial" w:hAnsi="Arial" w:cs="Arial"/>
          <w:sz w:val="20"/>
          <w:szCs w:val="20"/>
        </w:rPr>
      </w:pPr>
    </w:p>
    <w:p w14:paraId="6DEE4838" w14:textId="77777777" w:rsidR="002F3939" w:rsidRPr="009447FC" w:rsidRDefault="002F3939" w:rsidP="002F3939">
      <w:pPr>
        <w:jc w:val="both"/>
        <w:rPr>
          <w:rFonts w:ascii="Arial" w:hAnsi="Arial" w:cs="Arial"/>
          <w:sz w:val="20"/>
          <w:szCs w:val="20"/>
        </w:rPr>
      </w:pPr>
      <w:r w:rsidRPr="009447FC">
        <w:rPr>
          <w:rFonts w:ascii="Arial" w:hAnsi="Arial" w:cs="Arial"/>
          <w:sz w:val="20"/>
          <w:szCs w:val="20"/>
        </w:rPr>
        <w:t>Les bons de commande pourront être notifiés à compter de la date de notification ou de prise d’effet de l’accord cadre. Aucune prestation/fourniture ne pourra être réglée sans notification préalable d’un bon de commande ; toute commande prendra effet à compter de la date de notification du bon de commande.</w:t>
      </w:r>
    </w:p>
    <w:p w14:paraId="6955794A" w14:textId="77777777" w:rsidR="002F3939" w:rsidRPr="009447FC" w:rsidRDefault="002F3939" w:rsidP="002F3939">
      <w:pPr>
        <w:pStyle w:val="P1"/>
        <w:suppressAutoHyphens w:val="0"/>
        <w:spacing w:after="0" w:line="240" w:lineRule="auto"/>
        <w:rPr>
          <w:sz w:val="20"/>
          <w:szCs w:val="20"/>
        </w:rPr>
      </w:pPr>
    </w:p>
    <w:p w14:paraId="0F1AE9EC" w14:textId="77777777" w:rsidR="002F3939" w:rsidRPr="009447FC" w:rsidRDefault="002F3939" w:rsidP="002F3939">
      <w:pPr>
        <w:pStyle w:val="P1"/>
        <w:suppressAutoHyphens w:val="0"/>
        <w:spacing w:after="0" w:line="240" w:lineRule="auto"/>
        <w:rPr>
          <w:sz w:val="20"/>
          <w:szCs w:val="20"/>
        </w:rPr>
      </w:pPr>
      <w:r w:rsidRPr="009447FC">
        <w:rPr>
          <w:sz w:val="20"/>
          <w:szCs w:val="20"/>
        </w:rPr>
        <w:t>Mentions minimales des bons de commandes :</w:t>
      </w:r>
    </w:p>
    <w:p w14:paraId="168CB4A4" w14:textId="77777777" w:rsidR="002F3939" w:rsidRPr="009447FC" w:rsidRDefault="002F3939" w:rsidP="002F3939">
      <w:pPr>
        <w:pStyle w:val="P1"/>
        <w:suppressAutoHyphens w:val="0"/>
        <w:spacing w:after="0" w:line="240" w:lineRule="auto"/>
        <w:rPr>
          <w:sz w:val="20"/>
          <w:szCs w:val="20"/>
        </w:rPr>
      </w:pPr>
    </w:p>
    <w:p w14:paraId="2EFAAA02" w14:textId="77777777" w:rsidR="002F3939" w:rsidRPr="009447FC" w:rsidRDefault="002F3939" w:rsidP="00A03AD3">
      <w:pPr>
        <w:pStyle w:val="P1"/>
        <w:numPr>
          <w:ilvl w:val="0"/>
          <w:numId w:val="28"/>
        </w:numPr>
        <w:suppressAutoHyphens w:val="0"/>
        <w:spacing w:after="0" w:line="240" w:lineRule="auto"/>
        <w:rPr>
          <w:sz w:val="20"/>
          <w:szCs w:val="20"/>
        </w:rPr>
      </w:pPr>
      <w:r>
        <w:rPr>
          <w:sz w:val="20"/>
          <w:szCs w:val="20"/>
        </w:rPr>
        <w:t>Numéro</w:t>
      </w:r>
      <w:r w:rsidRPr="009447FC">
        <w:rPr>
          <w:sz w:val="20"/>
          <w:szCs w:val="20"/>
        </w:rPr>
        <w:t xml:space="preserve"> de la commande</w:t>
      </w:r>
      <w:r>
        <w:rPr>
          <w:sz w:val="20"/>
          <w:szCs w:val="20"/>
        </w:rPr>
        <w:t> ;</w:t>
      </w:r>
    </w:p>
    <w:p w14:paraId="6158CB91" w14:textId="77777777" w:rsidR="002F3939" w:rsidRPr="009447FC" w:rsidRDefault="002F3939" w:rsidP="00A03AD3">
      <w:pPr>
        <w:pStyle w:val="P1"/>
        <w:numPr>
          <w:ilvl w:val="0"/>
          <w:numId w:val="28"/>
        </w:numPr>
        <w:suppressAutoHyphens w:val="0"/>
        <w:spacing w:after="0" w:line="240" w:lineRule="auto"/>
        <w:rPr>
          <w:sz w:val="20"/>
          <w:szCs w:val="20"/>
        </w:rPr>
      </w:pPr>
      <w:r>
        <w:rPr>
          <w:sz w:val="20"/>
          <w:szCs w:val="20"/>
        </w:rPr>
        <w:t>Référence</w:t>
      </w:r>
      <w:r w:rsidRPr="009447FC">
        <w:rPr>
          <w:sz w:val="20"/>
          <w:szCs w:val="20"/>
        </w:rPr>
        <w:t xml:space="preserve"> du </w:t>
      </w:r>
      <w:r>
        <w:rPr>
          <w:sz w:val="20"/>
          <w:szCs w:val="20"/>
        </w:rPr>
        <w:t>contrat ;</w:t>
      </w:r>
    </w:p>
    <w:p w14:paraId="26866666" w14:textId="77777777" w:rsidR="002F3939" w:rsidRPr="009447FC" w:rsidRDefault="002F3939" w:rsidP="00A03AD3">
      <w:pPr>
        <w:pStyle w:val="P1"/>
        <w:numPr>
          <w:ilvl w:val="0"/>
          <w:numId w:val="28"/>
        </w:numPr>
        <w:suppressAutoHyphens w:val="0"/>
        <w:spacing w:after="0" w:line="240" w:lineRule="auto"/>
        <w:rPr>
          <w:sz w:val="20"/>
          <w:szCs w:val="20"/>
        </w:rPr>
      </w:pPr>
      <w:r>
        <w:rPr>
          <w:sz w:val="20"/>
          <w:szCs w:val="20"/>
        </w:rPr>
        <w:t>Types</w:t>
      </w:r>
      <w:r w:rsidRPr="009447FC">
        <w:rPr>
          <w:sz w:val="20"/>
          <w:szCs w:val="20"/>
        </w:rPr>
        <w:t xml:space="preserve"> et quantités de prestations/fournitures commandées</w:t>
      </w:r>
      <w:r>
        <w:rPr>
          <w:sz w:val="20"/>
          <w:szCs w:val="20"/>
        </w:rPr>
        <w:t> ;</w:t>
      </w:r>
    </w:p>
    <w:p w14:paraId="0D13200A" w14:textId="77777777" w:rsidR="002F3939" w:rsidRPr="009447FC" w:rsidRDefault="002F3939" w:rsidP="00A03AD3">
      <w:pPr>
        <w:pStyle w:val="P1"/>
        <w:numPr>
          <w:ilvl w:val="0"/>
          <w:numId w:val="28"/>
        </w:numPr>
        <w:suppressAutoHyphens w:val="0"/>
        <w:spacing w:after="0" w:line="240" w:lineRule="auto"/>
        <w:rPr>
          <w:sz w:val="20"/>
          <w:szCs w:val="20"/>
        </w:rPr>
      </w:pPr>
      <w:r>
        <w:rPr>
          <w:sz w:val="20"/>
          <w:szCs w:val="20"/>
        </w:rPr>
        <w:t>Date</w:t>
      </w:r>
      <w:r w:rsidRPr="009447FC">
        <w:rPr>
          <w:sz w:val="20"/>
          <w:szCs w:val="20"/>
        </w:rPr>
        <w:t>/délai d’exécution (ce délai ou cette date oblige le titulaire)</w:t>
      </w:r>
      <w:r>
        <w:rPr>
          <w:sz w:val="20"/>
          <w:szCs w:val="20"/>
        </w:rPr>
        <w:t> ;</w:t>
      </w:r>
    </w:p>
    <w:p w14:paraId="31C0CFF6" w14:textId="77777777" w:rsidR="002F3939" w:rsidRPr="009447FC" w:rsidRDefault="002F3939" w:rsidP="00A03AD3">
      <w:pPr>
        <w:pStyle w:val="P1"/>
        <w:numPr>
          <w:ilvl w:val="0"/>
          <w:numId w:val="28"/>
        </w:numPr>
        <w:suppressAutoHyphens w:val="0"/>
        <w:spacing w:after="0" w:line="240" w:lineRule="auto"/>
        <w:rPr>
          <w:sz w:val="20"/>
          <w:szCs w:val="20"/>
        </w:rPr>
      </w:pPr>
      <w:r>
        <w:rPr>
          <w:sz w:val="20"/>
          <w:szCs w:val="20"/>
        </w:rPr>
        <w:t>Prix</w:t>
      </w:r>
      <w:r w:rsidRPr="009447FC">
        <w:rPr>
          <w:sz w:val="20"/>
          <w:szCs w:val="20"/>
        </w:rPr>
        <w:t xml:space="preserve"> en € HT et TTC, applicables par référence aux prix du </w:t>
      </w:r>
      <w:r>
        <w:rPr>
          <w:sz w:val="20"/>
          <w:szCs w:val="20"/>
        </w:rPr>
        <w:t>contrat</w:t>
      </w:r>
      <w:r w:rsidRPr="009447FC">
        <w:rPr>
          <w:sz w:val="20"/>
          <w:szCs w:val="20"/>
        </w:rPr>
        <w:t xml:space="preserve"> et taux de TVA applicable</w:t>
      </w:r>
      <w:r>
        <w:rPr>
          <w:sz w:val="20"/>
          <w:szCs w:val="20"/>
        </w:rPr>
        <w:t>.</w:t>
      </w:r>
    </w:p>
    <w:p w14:paraId="4CF6F046" w14:textId="77777777" w:rsidR="002F3939" w:rsidRPr="009447FC" w:rsidRDefault="002F3939" w:rsidP="002F3939">
      <w:pPr>
        <w:pStyle w:val="P1"/>
        <w:suppressAutoHyphens w:val="0"/>
        <w:spacing w:after="0" w:line="240" w:lineRule="auto"/>
        <w:rPr>
          <w:sz w:val="20"/>
          <w:szCs w:val="20"/>
        </w:rPr>
      </w:pPr>
      <w:r w:rsidRPr="009447FC">
        <w:rPr>
          <w:sz w:val="20"/>
          <w:szCs w:val="20"/>
        </w:rPr>
        <w:t xml:space="preserve"> </w:t>
      </w:r>
    </w:p>
    <w:p w14:paraId="386C9A73" w14:textId="77777777" w:rsidR="002F3939" w:rsidRPr="009447FC" w:rsidRDefault="00B47C29" w:rsidP="002F3939">
      <w:pPr>
        <w:pStyle w:val="P1"/>
        <w:suppressAutoHyphens w:val="0"/>
        <w:spacing w:after="0" w:line="240" w:lineRule="auto"/>
        <w:rPr>
          <w:sz w:val="20"/>
          <w:szCs w:val="20"/>
        </w:rPr>
      </w:pPr>
      <w:r>
        <w:rPr>
          <w:sz w:val="20"/>
          <w:szCs w:val="20"/>
        </w:rPr>
        <w:t>Le présent document</w:t>
      </w:r>
      <w:r w:rsidR="002F3939" w:rsidRPr="009447FC">
        <w:rPr>
          <w:sz w:val="20"/>
          <w:szCs w:val="20"/>
        </w:rPr>
        <w:t xml:space="preserve"> permet l’émission de bons de commande par voie </w:t>
      </w:r>
      <w:r>
        <w:rPr>
          <w:sz w:val="20"/>
          <w:szCs w:val="20"/>
        </w:rPr>
        <w:t>électronique</w:t>
      </w:r>
      <w:r w:rsidR="002F3939" w:rsidRPr="009447FC">
        <w:rPr>
          <w:sz w:val="20"/>
          <w:szCs w:val="20"/>
        </w:rPr>
        <w:t>, par tout moyen permettant d’en attester la date d’envoi et la date de réception par le titulaire (ex : télécopie, courriel</w:t>
      </w:r>
      <w:r>
        <w:rPr>
          <w:sz w:val="20"/>
          <w:szCs w:val="20"/>
        </w:rPr>
        <w:t>, profil d’acheteur avec horodatage, etc.</w:t>
      </w:r>
      <w:r w:rsidR="002F3939" w:rsidRPr="009447FC">
        <w:rPr>
          <w:sz w:val="20"/>
          <w:szCs w:val="20"/>
        </w:rPr>
        <w:t>).</w:t>
      </w:r>
    </w:p>
    <w:p w14:paraId="396E12A2" w14:textId="77777777" w:rsidR="002F3939" w:rsidRPr="009447FC" w:rsidRDefault="002F3939" w:rsidP="002F3939">
      <w:pPr>
        <w:pStyle w:val="P1"/>
        <w:suppressAutoHyphens w:val="0"/>
        <w:spacing w:after="0" w:line="240" w:lineRule="auto"/>
        <w:rPr>
          <w:sz w:val="20"/>
          <w:szCs w:val="20"/>
        </w:rPr>
      </w:pPr>
    </w:p>
    <w:p w14:paraId="4ECD970F" w14:textId="77777777" w:rsidR="002F3939" w:rsidRPr="009447FC" w:rsidRDefault="002F3939" w:rsidP="002F3939">
      <w:pPr>
        <w:pStyle w:val="P1"/>
        <w:suppressAutoHyphens w:val="0"/>
        <w:spacing w:after="0" w:line="240" w:lineRule="auto"/>
        <w:rPr>
          <w:sz w:val="20"/>
          <w:szCs w:val="20"/>
        </w:rPr>
      </w:pPr>
      <w:r w:rsidRPr="009447FC">
        <w:rPr>
          <w:sz w:val="20"/>
          <w:szCs w:val="20"/>
        </w:rPr>
        <w:t xml:space="preserve">Conformément aux dispositions de l’article </w:t>
      </w:r>
      <w:r w:rsidR="00AA4020">
        <w:rPr>
          <w:sz w:val="20"/>
          <w:szCs w:val="20"/>
        </w:rPr>
        <w:t>R2162-5 du code de la commande publique</w:t>
      </w:r>
      <w:r w:rsidRPr="009447FC">
        <w:rPr>
          <w:sz w:val="20"/>
          <w:szCs w:val="20"/>
        </w:rPr>
        <w:t xml:space="preserve">, les bons de commandes </w:t>
      </w:r>
      <w:r w:rsidR="00AA4020">
        <w:rPr>
          <w:sz w:val="20"/>
          <w:szCs w:val="20"/>
        </w:rPr>
        <w:t xml:space="preserve">ne </w:t>
      </w:r>
      <w:r w:rsidRPr="009447FC">
        <w:rPr>
          <w:sz w:val="20"/>
          <w:szCs w:val="20"/>
        </w:rPr>
        <w:t xml:space="preserve">pourront être </w:t>
      </w:r>
      <w:r w:rsidR="00AA4020">
        <w:rPr>
          <w:sz w:val="20"/>
          <w:szCs w:val="20"/>
        </w:rPr>
        <w:t>émis</w:t>
      </w:r>
      <w:r w:rsidRPr="009447FC">
        <w:rPr>
          <w:sz w:val="20"/>
          <w:szCs w:val="20"/>
        </w:rPr>
        <w:t xml:space="preserve"> </w:t>
      </w:r>
      <w:r w:rsidR="00AA4020">
        <w:rPr>
          <w:sz w:val="20"/>
          <w:szCs w:val="20"/>
        </w:rPr>
        <w:t xml:space="preserve">que durant la période de validité de l’accord cadre. En cas de bon de commande notifié avant le terme de ce dernier mais dont l’exécution se poursuivrait au-delà, </w:t>
      </w:r>
      <w:r w:rsidRPr="009447FC">
        <w:rPr>
          <w:sz w:val="20"/>
          <w:szCs w:val="20"/>
        </w:rPr>
        <w:t>le titulaire devra alors en continuer l’exécution</w:t>
      </w:r>
      <w:r w:rsidR="00AA4020">
        <w:rPr>
          <w:sz w:val="20"/>
          <w:szCs w:val="20"/>
        </w:rPr>
        <w:t xml:space="preserve"> </w:t>
      </w:r>
      <w:r w:rsidRPr="009447FC">
        <w:rPr>
          <w:sz w:val="20"/>
          <w:szCs w:val="20"/>
        </w:rPr>
        <w:t xml:space="preserve">dans des conditions qui ne méconnaissent pas l’obligation de remise en concurrence périodique. Aucun bon de commande ne pourra être notifié au-delà du terme </w:t>
      </w:r>
      <w:r w:rsidR="00AA4020">
        <w:rPr>
          <w:sz w:val="20"/>
          <w:szCs w:val="20"/>
        </w:rPr>
        <w:t>de l’accord cadre</w:t>
      </w:r>
      <w:r w:rsidRPr="009447FC">
        <w:rPr>
          <w:sz w:val="20"/>
          <w:szCs w:val="20"/>
        </w:rPr>
        <w:t>.</w:t>
      </w:r>
    </w:p>
    <w:p w14:paraId="4028FBDB" w14:textId="77777777" w:rsidR="002F3939" w:rsidRPr="009447FC" w:rsidRDefault="002F3939" w:rsidP="002F3939">
      <w:pPr>
        <w:autoSpaceDE w:val="0"/>
        <w:autoSpaceDN w:val="0"/>
        <w:adjustRightInd w:val="0"/>
        <w:jc w:val="both"/>
        <w:rPr>
          <w:rFonts w:ascii="Arial" w:hAnsi="Arial"/>
          <w:sz w:val="20"/>
          <w:szCs w:val="20"/>
        </w:rPr>
      </w:pPr>
    </w:p>
    <w:p w14:paraId="7F52DF7D" w14:textId="77777777" w:rsidR="002F3939" w:rsidRPr="009447FC" w:rsidRDefault="002F3939" w:rsidP="002F3939">
      <w:pPr>
        <w:autoSpaceDE w:val="0"/>
        <w:autoSpaceDN w:val="0"/>
        <w:adjustRightInd w:val="0"/>
        <w:jc w:val="both"/>
        <w:rPr>
          <w:rFonts w:ascii="Arial" w:hAnsi="Arial"/>
          <w:sz w:val="20"/>
          <w:szCs w:val="20"/>
        </w:rPr>
      </w:pPr>
      <w:r w:rsidRPr="009447FC">
        <w:rPr>
          <w:rFonts w:ascii="Arial" w:hAnsi="Arial"/>
          <w:sz w:val="20"/>
          <w:szCs w:val="20"/>
        </w:rPr>
        <w:t xml:space="preserve">En cas de résiliation de l’accord cadre, il ne peut plus être notifié de bons de commande au titulaire. Cependant, </w:t>
      </w:r>
      <w:r w:rsidR="00B47C29" w:rsidRPr="009447FC">
        <w:rPr>
          <w:rFonts w:ascii="Arial" w:hAnsi="Arial"/>
          <w:sz w:val="20"/>
          <w:szCs w:val="20"/>
        </w:rPr>
        <w:t>celui-ci</w:t>
      </w:r>
      <w:r w:rsidRPr="009447FC">
        <w:rPr>
          <w:rFonts w:ascii="Arial" w:hAnsi="Arial"/>
          <w:sz w:val="20"/>
          <w:szCs w:val="20"/>
        </w:rPr>
        <w:t xml:space="preserve"> sera tenu à la bonne exécution des </w:t>
      </w:r>
      <w:r w:rsidR="00AA4020">
        <w:rPr>
          <w:rFonts w:ascii="Arial" w:hAnsi="Arial"/>
          <w:sz w:val="20"/>
          <w:szCs w:val="20"/>
        </w:rPr>
        <w:t>travaux</w:t>
      </w:r>
      <w:r w:rsidRPr="009447FC">
        <w:rPr>
          <w:rFonts w:ascii="Arial" w:hAnsi="Arial"/>
          <w:sz w:val="20"/>
          <w:szCs w:val="20"/>
        </w:rPr>
        <w:t xml:space="preserve"> commandés antérieurement à la date de résiliation de l’accord cadre.  </w:t>
      </w:r>
    </w:p>
    <w:p w14:paraId="2954C3EF" w14:textId="77777777" w:rsidR="002F3939" w:rsidRPr="009447FC" w:rsidRDefault="002F3939" w:rsidP="002F3939">
      <w:pPr>
        <w:autoSpaceDE w:val="0"/>
        <w:autoSpaceDN w:val="0"/>
        <w:adjustRightInd w:val="0"/>
        <w:jc w:val="both"/>
        <w:rPr>
          <w:rFonts w:ascii="Arial" w:hAnsi="Arial"/>
          <w:sz w:val="20"/>
          <w:szCs w:val="20"/>
        </w:rPr>
      </w:pPr>
    </w:p>
    <w:p w14:paraId="33ED75AD" w14:textId="77777777" w:rsidR="002F3939" w:rsidRDefault="002F3939" w:rsidP="002F3939">
      <w:pPr>
        <w:autoSpaceDE w:val="0"/>
        <w:autoSpaceDN w:val="0"/>
        <w:adjustRightInd w:val="0"/>
        <w:jc w:val="both"/>
        <w:rPr>
          <w:rFonts w:ascii="Arial" w:hAnsi="Arial"/>
          <w:sz w:val="20"/>
          <w:szCs w:val="20"/>
        </w:rPr>
      </w:pPr>
      <w:r w:rsidRPr="009447FC">
        <w:rPr>
          <w:rFonts w:ascii="Arial" w:hAnsi="Arial"/>
          <w:sz w:val="20"/>
          <w:szCs w:val="20"/>
        </w:rPr>
        <w:t xml:space="preserve">La durée d’exécution des bons de commande ne peut, en tout état de cause, excéder de trois mois la fin de la durée de validité du présent </w:t>
      </w:r>
      <w:r w:rsidR="00AA4020">
        <w:rPr>
          <w:rFonts w:ascii="Arial" w:hAnsi="Arial"/>
          <w:sz w:val="20"/>
          <w:szCs w:val="20"/>
        </w:rPr>
        <w:t>accord cadre</w:t>
      </w:r>
      <w:r w:rsidRPr="009447FC">
        <w:rPr>
          <w:rFonts w:ascii="Arial" w:hAnsi="Arial"/>
          <w:sz w:val="20"/>
          <w:szCs w:val="20"/>
        </w:rPr>
        <w:t xml:space="preserve">. </w:t>
      </w:r>
    </w:p>
    <w:p w14:paraId="37C83D1F" w14:textId="77777777" w:rsidR="002F3939" w:rsidRDefault="002F3939" w:rsidP="002F3939">
      <w:pPr>
        <w:autoSpaceDE w:val="0"/>
        <w:autoSpaceDN w:val="0"/>
        <w:adjustRightInd w:val="0"/>
        <w:jc w:val="both"/>
        <w:rPr>
          <w:rFonts w:ascii="Arial" w:hAnsi="Arial"/>
          <w:sz w:val="20"/>
          <w:szCs w:val="20"/>
        </w:rPr>
      </w:pPr>
    </w:p>
    <w:p w14:paraId="17DDAED9" w14:textId="77777777" w:rsidR="002F3939" w:rsidRPr="00513F01" w:rsidRDefault="002F3939" w:rsidP="002F3939">
      <w:pPr>
        <w:autoSpaceDE w:val="0"/>
        <w:autoSpaceDN w:val="0"/>
        <w:adjustRightInd w:val="0"/>
        <w:jc w:val="both"/>
        <w:rPr>
          <w:rFonts w:ascii="Arial" w:hAnsi="Arial" w:cs="Arial"/>
          <w:sz w:val="20"/>
          <w:szCs w:val="20"/>
        </w:rPr>
      </w:pPr>
      <w:r w:rsidRPr="00513F01">
        <w:rPr>
          <w:rFonts w:ascii="Arial" w:hAnsi="Arial" w:cs="Arial"/>
          <w:b/>
          <w:sz w:val="24"/>
          <w:szCs w:val="24"/>
          <w:u w:val="single"/>
        </w:rPr>
        <w:t>Annulation d’un bon de commande pour exécution tardive</w:t>
      </w:r>
    </w:p>
    <w:p w14:paraId="505BA279" w14:textId="77777777" w:rsidR="00D718B0" w:rsidRPr="00513F01" w:rsidRDefault="00D718B0" w:rsidP="00D718B0">
      <w:pPr>
        <w:autoSpaceDE w:val="0"/>
        <w:autoSpaceDN w:val="0"/>
        <w:adjustRightInd w:val="0"/>
        <w:jc w:val="both"/>
        <w:rPr>
          <w:rFonts w:ascii="Arial" w:hAnsi="Arial" w:cs="Arial"/>
          <w:sz w:val="20"/>
        </w:rPr>
      </w:pPr>
      <w:r w:rsidRPr="00DB4CC4">
        <w:rPr>
          <w:rFonts w:ascii="Arial" w:hAnsi="Arial" w:cs="Arial"/>
          <w:sz w:val="20"/>
        </w:rPr>
        <w:t>Le titulaire doit respecter le délai maximal d’exécution qui serait renseigné dans un bon de commande.</w:t>
      </w:r>
    </w:p>
    <w:p w14:paraId="6A1FF572" w14:textId="77777777" w:rsidR="002F3939" w:rsidRPr="00513F01" w:rsidRDefault="002F3939" w:rsidP="002F3939">
      <w:pPr>
        <w:autoSpaceDE w:val="0"/>
        <w:autoSpaceDN w:val="0"/>
        <w:adjustRightInd w:val="0"/>
        <w:jc w:val="both"/>
        <w:rPr>
          <w:rFonts w:ascii="Arial" w:hAnsi="Arial" w:cs="Arial"/>
          <w:sz w:val="20"/>
        </w:rPr>
      </w:pPr>
    </w:p>
    <w:p w14:paraId="6718065B" w14:textId="77777777" w:rsidR="002F3939" w:rsidRPr="00513F01" w:rsidRDefault="002F3939" w:rsidP="002F3939">
      <w:pPr>
        <w:autoSpaceDE w:val="0"/>
        <w:autoSpaceDN w:val="0"/>
        <w:adjustRightInd w:val="0"/>
        <w:jc w:val="both"/>
        <w:rPr>
          <w:rFonts w:ascii="Arial" w:hAnsi="Arial" w:cs="Arial"/>
          <w:sz w:val="20"/>
        </w:rPr>
      </w:pPr>
      <w:r w:rsidRPr="00513F01">
        <w:rPr>
          <w:rFonts w:ascii="Arial" w:hAnsi="Arial" w:cs="Arial"/>
          <w:sz w:val="20"/>
        </w:rPr>
        <w:t>Nonobstant l’application possible de pénalités de retard telles que prévues à l’article 7 du présent document, l’organisme peut annuler tout bon de commande dont l’exécution ne serait pas réalisée dans un délai de 20 jours ouvrés à compter de sa date de notification. Dans cette hypothèse, l’organisme pourra passer la commande auprès d’une entreprise tierce dans les conditions fixées pour la procédure de « Non-respect du délai de production de devis – refus de production de devis par le titulaire » telle que décrite ci-dessus.</w:t>
      </w:r>
    </w:p>
    <w:p w14:paraId="1FB8B923" w14:textId="77777777" w:rsidR="002F3939" w:rsidRDefault="002F3939" w:rsidP="0039496F">
      <w:pPr>
        <w:autoSpaceDE w:val="0"/>
        <w:autoSpaceDN w:val="0"/>
        <w:adjustRightInd w:val="0"/>
        <w:rPr>
          <w:sz w:val="20"/>
          <w:szCs w:val="20"/>
        </w:rPr>
      </w:pPr>
    </w:p>
    <w:p w14:paraId="0CA332A8" w14:textId="77777777" w:rsidR="00B47C29" w:rsidRPr="009447FC" w:rsidRDefault="00B47C29" w:rsidP="00B47C29">
      <w:pPr>
        <w:autoSpaceDE w:val="0"/>
        <w:autoSpaceDN w:val="0"/>
        <w:adjustRightInd w:val="0"/>
        <w:jc w:val="both"/>
        <w:rPr>
          <w:rFonts w:ascii="Arial" w:hAnsi="Arial"/>
          <w:b/>
          <w:sz w:val="28"/>
          <w:szCs w:val="28"/>
        </w:rPr>
      </w:pPr>
      <w:r>
        <w:rPr>
          <w:rFonts w:ascii="Arial" w:hAnsi="Arial"/>
          <w:b/>
          <w:sz w:val="28"/>
          <w:szCs w:val="28"/>
        </w:rPr>
        <w:t>5.13 –</w:t>
      </w:r>
      <w:r w:rsidR="000B3969">
        <w:rPr>
          <w:rFonts w:ascii="Arial" w:hAnsi="Arial"/>
          <w:b/>
          <w:sz w:val="28"/>
          <w:szCs w:val="28"/>
        </w:rPr>
        <w:t xml:space="preserve"> Conditions fixées par l’accord cadre – </w:t>
      </w:r>
      <w:r>
        <w:rPr>
          <w:rFonts w:ascii="Arial" w:hAnsi="Arial"/>
          <w:b/>
          <w:sz w:val="28"/>
          <w:szCs w:val="28"/>
        </w:rPr>
        <w:t>Marchés subséquents</w:t>
      </w:r>
    </w:p>
    <w:p w14:paraId="6BDB20AF" w14:textId="77777777" w:rsidR="002F3939" w:rsidRDefault="002F3939" w:rsidP="0039496F">
      <w:pPr>
        <w:autoSpaceDE w:val="0"/>
        <w:autoSpaceDN w:val="0"/>
        <w:adjustRightInd w:val="0"/>
        <w:rPr>
          <w:sz w:val="20"/>
          <w:szCs w:val="20"/>
        </w:rPr>
      </w:pPr>
    </w:p>
    <w:p w14:paraId="5081C89E" w14:textId="77777777" w:rsidR="002723AD" w:rsidRDefault="002723AD" w:rsidP="0039496F">
      <w:pPr>
        <w:autoSpaceDE w:val="0"/>
        <w:autoSpaceDN w:val="0"/>
        <w:adjustRightInd w:val="0"/>
        <w:rPr>
          <w:sz w:val="20"/>
          <w:szCs w:val="20"/>
        </w:rPr>
      </w:pPr>
      <w:r>
        <w:rPr>
          <w:rFonts w:ascii="Arial" w:hAnsi="Arial" w:cs="Arial"/>
          <w:b/>
          <w:sz w:val="24"/>
          <w:szCs w:val="24"/>
          <w:u w:val="single"/>
        </w:rPr>
        <w:t>Conditions fixées par les accords cadre</w:t>
      </w:r>
    </w:p>
    <w:p w14:paraId="1DFA36BC" w14:textId="77777777" w:rsidR="002723AD" w:rsidRDefault="002723AD" w:rsidP="0039496F">
      <w:pPr>
        <w:autoSpaceDE w:val="0"/>
        <w:autoSpaceDN w:val="0"/>
        <w:adjustRightInd w:val="0"/>
        <w:rPr>
          <w:rFonts w:ascii="Arial" w:hAnsi="Arial" w:cs="Arial"/>
          <w:sz w:val="20"/>
          <w:szCs w:val="20"/>
        </w:rPr>
      </w:pPr>
      <w:r>
        <w:rPr>
          <w:rFonts w:ascii="Arial" w:hAnsi="Arial" w:cs="Arial"/>
          <w:sz w:val="20"/>
          <w:szCs w:val="20"/>
        </w:rPr>
        <w:t>Chaque accord cadre fixe contractuellement les éléments suivants :</w:t>
      </w:r>
    </w:p>
    <w:p w14:paraId="23127BE7" w14:textId="77777777" w:rsidR="002723AD" w:rsidRDefault="002723AD" w:rsidP="0039496F">
      <w:pPr>
        <w:autoSpaceDE w:val="0"/>
        <w:autoSpaceDN w:val="0"/>
        <w:adjustRightInd w:val="0"/>
        <w:rPr>
          <w:rFonts w:ascii="Arial" w:hAnsi="Arial" w:cs="Arial"/>
          <w:sz w:val="20"/>
          <w:szCs w:val="20"/>
        </w:rPr>
      </w:pPr>
    </w:p>
    <w:p w14:paraId="172809D6" w14:textId="77777777" w:rsidR="002723AD" w:rsidRDefault="002723AD" w:rsidP="00A03AD3">
      <w:pPr>
        <w:pStyle w:val="Paragraphedeliste"/>
        <w:numPr>
          <w:ilvl w:val="0"/>
          <w:numId w:val="30"/>
        </w:numPr>
        <w:autoSpaceDE w:val="0"/>
        <w:autoSpaceDN w:val="0"/>
        <w:adjustRightInd w:val="0"/>
        <w:rPr>
          <w:rFonts w:ascii="Arial" w:hAnsi="Arial" w:cs="Arial"/>
          <w:sz w:val="20"/>
          <w:szCs w:val="20"/>
        </w:rPr>
      </w:pPr>
      <w:r>
        <w:rPr>
          <w:rFonts w:ascii="Arial" w:hAnsi="Arial" w:cs="Arial"/>
          <w:sz w:val="20"/>
          <w:szCs w:val="20"/>
        </w:rPr>
        <w:t>Prix des unités de main d’œuvre</w:t>
      </w:r>
    </w:p>
    <w:p w14:paraId="760E2411" w14:textId="77777777" w:rsidR="005A4D8D" w:rsidRDefault="005A4D8D" w:rsidP="005A4D8D">
      <w:pPr>
        <w:pStyle w:val="Paragraphedeliste"/>
        <w:autoSpaceDE w:val="0"/>
        <w:autoSpaceDN w:val="0"/>
        <w:adjustRightInd w:val="0"/>
        <w:ind w:left="720"/>
        <w:rPr>
          <w:rFonts w:ascii="Arial" w:hAnsi="Arial" w:cs="Arial"/>
          <w:sz w:val="20"/>
          <w:szCs w:val="20"/>
        </w:rPr>
      </w:pPr>
    </w:p>
    <w:p w14:paraId="178A8B67" w14:textId="77777777" w:rsidR="002723AD" w:rsidRDefault="002723AD" w:rsidP="00A03AD3">
      <w:pPr>
        <w:pStyle w:val="Paragraphedeliste"/>
        <w:numPr>
          <w:ilvl w:val="0"/>
          <w:numId w:val="30"/>
        </w:numPr>
        <w:autoSpaceDE w:val="0"/>
        <w:autoSpaceDN w:val="0"/>
        <w:adjustRightInd w:val="0"/>
        <w:rPr>
          <w:rFonts w:ascii="Arial" w:hAnsi="Arial" w:cs="Arial"/>
          <w:sz w:val="20"/>
          <w:szCs w:val="20"/>
        </w:rPr>
      </w:pPr>
      <w:r>
        <w:rPr>
          <w:rFonts w:ascii="Arial" w:hAnsi="Arial" w:cs="Arial"/>
          <w:sz w:val="20"/>
          <w:szCs w:val="20"/>
        </w:rPr>
        <w:t>Prix des frais de déplacement du personnel du titulaire et des éventuels sous-traitants</w:t>
      </w:r>
    </w:p>
    <w:p w14:paraId="39129F32" w14:textId="77777777" w:rsidR="005A4D8D" w:rsidRPr="005A4D8D" w:rsidRDefault="005A4D8D" w:rsidP="005A4D8D">
      <w:pPr>
        <w:autoSpaceDE w:val="0"/>
        <w:autoSpaceDN w:val="0"/>
        <w:adjustRightInd w:val="0"/>
        <w:rPr>
          <w:rFonts w:ascii="Arial" w:hAnsi="Arial" w:cs="Arial"/>
          <w:sz w:val="20"/>
          <w:szCs w:val="20"/>
        </w:rPr>
      </w:pPr>
    </w:p>
    <w:p w14:paraId="1A722486" w14:textId="77777777" w:rsidR="002723AD" w:rsidRDefault="002723AD" w:rsidP="00A03AD3">
      <w:pPr>
        <w:pStyle w:val="Paragraphedeliste"/>
        <w:numPr>
          <w:ilvl w:val="0"/>
          <w:numId w:val="30"/>
        </w:numPr>
        <w:autoSpaceDE w:val="0"/>
        <w:autoSpaceDN w:val="0"/>
        <w:adjustRightInd w:val="0"/>
        <w:rPr>
          <w:rFonts w:ascii="Arial" w:hAnsi="Arial" w:cs="Arial"/>
          <w:sz w:val="20"/>
          <w:szCs w:val="20"/>
        </w:rPr>
      </w:pPr>
      <w:r>
        <w:rPr>
          <w:rFonts w:ascii="Arial" w:hAnsi="Arial" w:cs="Arial"/>
          <w:sz w:val="20"/>
          <w:szCs w:val="20"/>
        </w:rPr>
        <w:t>Modalités de paiement, d’actualisation et nature des prix applicables</w:t>
      </w:r>
    </w:p>
    <w:p w14:paraId="27EFD69D" w14:textId="77777777" w:rsidR="005A4D8D" w:rsidRPr="005A4D8D" w:rsidRDefault="005A4D8D" w:rsidP="005A4D8D">
      <w:pPr>
        <w:autoSpaceDE w:val="0"/>
        <w:autoSpaceDN w:val="0"/>
        <w:adjustRightInd w:val="0"/>
        <w:rPr>
          <w:rFonts w:ascii="Arial" w:hAnsi="Arial" w:cs="Arial"/>
          <w:sz w:val="20"/>
          <w:szCs w:val="20"/>
        </w:rPr>
      </w:pPr>
    </w:p>
    <w:p w14:paraId="370905C6" w14:textId="77777777" w:rsidR="005A4D8D" w:rsidRDefault="002723AD" w:rsidP="00A03AD3">
      <w:pPr>
        <w:pStyle w:val="Paragraphedeliste"/>
        <w:numPr>
          <w:ilvl w:val="0"/>
          <w:numId w:val="30"/>
        </w:numPr>
        <w:autoSpaceDE w:val="0"/>
        <w:autoSpaceDN w:val="0"/>
        <w:adjustRightInd w:val="0"/>
        <w:rPr>
          <w:rFonts w:ascii="Arial" w:hAnsi="Arial" w:cs="Arial"/>
          <w:sz w:val="20"/>
          <w:szCs w:val="20"/>
        </w:rPr>
      </w:pPr>
      <w:r>
        <w:rPr>
          <w:rFonts w:ascii="Arial" w:hAnsi="Arial" w:cs="Arial"/>
          <w:sz w:val="20"/>
          <w:szCs w:val="20"/>
        </w:rPr>
        <w:t>Conditions d’exécution des travaux</w:t>
      </w:r>
    </w:p>
    <w:p w14:paraId="702F545E" w14:textId="77777777" w:rsidR="005A4D8D" w:rsidRPr="005A4D8D" w:rsidRDefault="005A4D8D" w:rsidP="005A4D8D">
      <w:pPr>
        <w:autoSpaceDE w:val="0"/>
        <w:autoSpaceDN w:val="0"/>
        <w:adjustRightInd w:val="0"/>
        <w:rPr>
          <w:rFonts w:ascii="Arial" w:hAnsi="Arial" w:cs="Arial"/>
          <w:sz w:val="20"/>
          <w:szCs w:val="20"/>
        </w:rPr>
      </w:pPr>
    </w:p>
    <w:p w14:paraId="62C49960" w14:textId="77777777" w:rsidR="002723AD" w:rsidRDefault="002723AD" w:rsidP="00A03AD3">
      <w:pPr>
        <w:pStyle w:val="Paragraphedeliste"/>
        <w:numPr>
          <w:ilvl w:val="0"/>
          <w:numId w:val="30"/>
        </w:numPr>
        <w:autoSpaceDE w:val="0"/>
        <w:autoSpaceDN w:val="0"/>
        <w:adjustRightInd w:val="0"/>
        <w:rPr>
          <w:rFonts w:ascii="Arial" w:hAnsi="Arial" w:cs="Arial"/>
          <w:sz w:val="20"/>
          <w:szCs w:val="20"/>
        </w:rPr>
      </w:pPr>
      <w:r>
        <w:rPr>
          <w:rFonts w:ascii="Arial" w:hAnsi="Arial" w:cs="Arial"/>
          <w:sz w:val="20"/>
          <w:szCs w:val="20"/>
        </w:rPr>
        <w:lastRenderedPageBreak/>
        <w:t>Conditions de passation des commandes de travaux</w:t>
      </w:r>
    </w:p>
    <w:p w14:paraId="2B3CE233" w14:textId="77777777" w:rsidR="005A4D8D" w:rsidRPr="005A4D8D" w:rsidRDefault="005A4D8D" w:rsidP="005A4D8D">
      <w:pPr>
        <w:autoSpaceDE w:val="0"/>
        <w:autoSpaceDN w:val="0"/>
        <w:adjustRightInd w:val="0"/>
        <w:rPr>
          <w:rFonts w:ascii="Arial" w:hAnsi="Arial" w:cs="Arial"/>
          <w:sz w:val="20"/>
          <w:szCs w:val="20"/>
        </w:rPr>
      </w:pPr>
    </w:p>
    <w:p w14:paraId="7E755080" w14:textId="2F211A6B" w:rsidR="002723AD" w:rsidRPr="003243AB" w:rsidRDefault="002723AD" w:rsidP="0039496F">
      <w:pPr>
        <w:pStyle w:val="Paragraphedeliste"/>
        <w:numPr>
          <w:ilvl w:val="0"/>
          <w:numId w:val="30"/>
        </w:numPr>
        <w:autoSpaceDE w:val="0"/>
        <w:autoSpaceDN w:val="0"/>
        <w:adjustRightInd w:val="0"/>
        <w:rPr>
          <w:sz w:val="20"/>
          <w:szCs w:val="20"/>
        </w:rPr>
      </w:pPr>
      <w:r w:rsidRPr="002723AD">
        <w:rPr>
          <w:rFonts w:ascii="Arial" w:hAnsi="Arial" w:cs="Arial"/>
          <w:sz w:val="20"/>
          <w:szCs w:val="20"/>
        </w:rPr>
        <w:t>Conditions contractuelles diverses (pénalités, résiliation, etc.)</w:t>
      </w:r>
    </w:p>
    <w:p w14:paraId="759E38C8" w14:textId="77777777" w:rsidR="002723AD" w:rsidRPr="002723AD" w:rsidRDefault="002723AD" w:rsidP="0039496F">
      <w:pPr>
        <w:autoSpaceDE w:val="0"/>
        <w:autoSpaceDN w:val="0"/>
        <w:adjustRightInd w:val="0"/>
        <w:rPr>
          <w:rFonts w:ascii="Arial" w:hAnsi="Arial" w:cs="Arial"/>
          <w:sz w:val="20"/>
          <w:szCs w:val="20"/>
        </w:rPr>
      </w:pPr>
      <w:r>
        <w:rPr>
          <w:rFonts w:ascii="Arial" w:hAnsi="Arial" w:cs="Arial"/>
          <w:sz w:val="20"/>
          <w:szCs w:val="20"/>
        </w:rPr>
        <w:t>Les autres éléments (notamment les prix des matériaux et matières premières permettant de réaliser les travaux) feront l’objet d’une complétude de l’offre initiale du titulaire</w:t>
      </w:r>
    </w:p>
    <w:p w14:paraId="51F53B47" w14:textId="77777777" w:rsidR="002723AD" w:rsidRDefault="002723AD" w:rsidP="0039496F">
      <w:pPr>
        <w:autoSpaceDE w:val="0"/>
        <w:autoSpaceDN w:val="0"/>
        <w:adjustRightInd w:val="0"/>
        <w:rPr>
          <w:sz w:val="20"/>
          <w:szCs w:val="20"/>
        </w:rPr>
      </w:pPr>
    </w:p>
    <w:p w14:paraId="47EFFEEA" w14:textId="77777777" w:rsidR="000B3969" w:rsidRPr="000B3969" w:rsidRDefault="000B3969" w:rsidP="000B3969">
      <w:pPr>
        <w:autoSpaceDE w:val="0"/>
        <w:autoSpaceDN w:val="0"/>
        <w:adjustRightInd w:val="0"/>
        <w:jc w:val="both"/>
        <w:rPr>
          <w:rFonts w:ascii="Arial" w:hAnsi="Arial" w:cs="Arial"/>
          <w:i/>
          <w:sz w:val="20"/>
          <w:szCs w:val="20"/>
        </w:rPr>
      </w:pPr>
      <w:r>
        <w:rPr>
          <w:rFonts w:ascii="Arial" w:hAnsi="Arial" w:cs="Arial"/>
          <w:b/>
          <w:sz w:val="24"/>
          <w:szCs w:val="24"/>
          <w:u w:val="single"/>
        </w:rPr>
        <w:t>Marchés subséquents</w:t>
      </w:r>
      <w:r>
        <w:rPr>
          <w:rFonts w:ascii="Arial" w:hAnsi="Arial" w:cs="Arial"/>
          <w:sz w:val="24"/>
          <w:szCs w:val="24"/>
        </w:rPr>
        <w:t xml:space="preserve"> </w:t>
      </w:r>
      <w:r w:rsidRPr="000B3969">
        <w:rPr>
          <w:rFonts w:ascii="Arial" w:hAnsi="Arial" w:cs="Arial"/>
          <w:i/>
          <w:sz w:val="24"/>
          <w:szCs w:val="24"/>
        </w:rPr>
        <w:t>(articles R2162-7 à R2162-12 du code de la commande publique)</w:t>
      </w:r>
    </w:p>
    <w:p w14:paraId="5D1334F7" w14:textId="407D87C1" w:rsidR="000B3969" w:rsidRDefault="000B3969" w:rsidP="0039496F">
      <w:pPr>
        <w:autoSpaceDE w:val="0"/>
        <w:autoSpaceDN w:val="0"/>
        <w:adjustRightInd w:val="0"/>
        <w:rPr>
          <w:rFonts w:ascii="Arial" w:hAnsi="Arial" w:cs="Arial"/>
          <w:sz w:val="20"/>
          <w:szCs w:val="20"/>
        </w:rPr>
      </w:pPr>
      <w:r>
        <w:rPr>
          <w:rFonts w:ascii="Arial" w:hAnsi="Arial" w:cs="Arial"/>
          <w:sz w:val="20"/>
          <w:szCs w:val="20"/>
        </w:rPr>
        <w:t xml:space="preserve">Lorsque l’accord cadre est un </w:t>
      </w:r>
      <w:r w:rsidR="00AC0692">
        <w:rPr>
          <w:rFonts w:ascii="Arial" w:hAnsi="Arial" w:cs="Arial"/>
          <w:sz w:val="20"/>
          <w:szCs w:val="20"/>
        </w:rPr>
        <w:t>accord-cadre</w:t>
      </w:r>
      <w:r>
        <w:rPr>
          <w:rFonts w:ascii="Arial" w:hAnsi="Arial" w:cs="Arial"/>
          <w:sz w:val="20"/>
          <w:szCs w:val="20"/>
        </w:rPr>
        <w:t xml:space="preserve"> mono attributaire, les marchés subséquents sont attribués au seul titulaire selon les modalités des bons de commandes, telles que définies à l’article 5.12 du présent document. Dans ce cas de figure, la notification du bon de commande au titulaire vaut notification du marché subséquent, après complétude de l’offre initiale du titulaire, le cas échéant.</w:t>
      </w:r>
    </w:p>
    <w:p w14:paraId="44E3DF64" w14:textId="77777777" w:rsidR="000B3969" w:rsidRDefault="000B3969" w:rsidP="0039496F">
      <w:pPr>
        <w:autoSpaceDE w:val="0"/>
        <w:autoSpaceDN w:val="0"/>
        <w:adjustRightInd w:val="0"/>
        <w:rPr>
          <w:rFonts w:ascii="Arial" w:hAnsi="Arial" w:cs="Arial"/>
          <w:sz w:val="20"/>
          <w:szCs w:val="20"/>
        </w:rPr>
      </w:pPr>
    </w:p>
    <w:p w14:paraId="74FDDC3C" w14:textId="77777777" w:rsidR="00E97AFB" w:rsidRDefault="00E97AFB" w:rsidP="0039496F">
      <w:pPr>
        <w:autoSpaceDE w:val="0"/>
        <w:autoSpaceDN w:val="0"/>
        <w:adjustRightInd w:val="0"/>
        <w:rPr>
          <w:rFonts w:ascii="Arial" w:hAnsi="Arial" w:cs="Arial"/>
          <w:sz w:val="20"/>
          <w:szCs w:val="20"/>
        </w:rPr>
      </w:pPr>
      <w:r>
        <w:rPr>
          <w:rFonts w:ascii="Arial" w:hAnsi="Arial" w:cs="Arial"/>
          <w:sz w:val="20"/>
          <w:szCs w:val="20"/>
        </w:rPr>
        <w:t>Les accords-cadres qui seront souscrits à l’issue de la consultation seront des accords-cadres mono attributaires, sans possibilité de remise en concurrence.</w:t>
      </w:r>
    </w:p>
    <w:p w14:paraId="49F6F2FE" w14:textId="77777777" w:rsidR="00C06022" w:rsidRDefault="00C06022" w:rsidP="0039496F">
      <w:pPr>
        <w:autoSpaceDE w:val="0"/>
        <w:autoSpaceDN w:val="0"/>
        <w:adjustRightInd w:val="0"/>
        <w:rPr>
          <w:rFonts w:ascii="Arial" w:hAnsi="Arial" w:cs="Arial"/>
          <w:sz w:val="20"/>
          <w:szCs w:val="20"/>
        </w:rPr>
      </w:pPr>
    </w:p>
    <w:p w14:paraId="21D4C43B" w14:textId="77777777" w:rsidR="00C06022" w:rsidRPr="005A76E1" w:rsidRDefault="00C06022" w:rsidP="00C06022">
      <w:pPr>
        <w:autoSpaceDE w:val="0"/>
        <w:autoSpaceDN w:val="0"/>
        <w:adjustRightInd w:val="0"/>
        <w:jc w:val="both"/>
        <w:rPr>
          <w:rFonts w:ascii="Arial" w:hAnsi="Arial"/>
          <w:b/>
          <w:sz w:val="24"/>
          <w:szCs w:val="24"/>
          <w:u w:val="single"/>
        </w:rPr>
      </w:pPr>
      <w:r>
        <w:rPr>
          <w:rFonts w:ascii="Arial" w:hAnsi="Arial"/>
          <w:b/>
          <w:sz w:val="24"/>
          <w:szCs w:val="24"/>
          <w:u w:val="single"/>
        </w:rPr>
        <w:t>Modification du contrat et prestations complémentaires</w:t>
      </w:r>
    </w:p>
    <w:p w14:paraId="7A78C99F" w14:textId="77777777" w:rsidR="00C06022" w:rsidRDefault="00C06022" w:rsidP="00C06022">
      <w:pPr>
        <w:autoSpaceDE w:val="0"/>
        <w:autoSpaceDN w:val="0"/>
        <w:adjustRightInd w:val="0"/>
        <w:jc w:val="both"/>
        <w:rPr>
          <w:rFonts w:ascii="Arial" w:hAnsi="Arial"/>
          <w:color w:val="0070C0"/>
          <w:sz w:val="20"/>
        </w:rPr>
      </w:pPr>
      <w:r w:rsidRPr="005A76E1">
        <w:rPr>
          <w:rFonts w:ascii="Arial" w:hAnsi="Arial"/>
          <w:sz w:val="20"/>
        </w:rPr>
        <w:t xml:space="preserve">Des </w:t>
      </w:r>
      <w:r>
        <w:rPr>
          <w:rFonts w:ascii="Arial" w:hAnsi="Arial"/>
          <w:sz w:val="20"/>
        </w:rPr>
        <w:t xml:space="preserve">prestations complémentaires, </w:t>
      </w:r>
      <w:r w:rsidRPr="005A76E1">
        <w:rPr>
          <w:rFonts w:ascii="Arial" w:hAnsi="Arial"/>
          <w:sz w:val="20"/>
        </w:rPr>
        <w:t xml:space="preserve">qui ne figurent pas </w:t>
      </w:r>
      <w:r>
        <w:rPr>
          <w:rFonts w:ascii="Arial" w:hAnsi="Arial"/>
          <w:sz w:val="20"/>
        </w:rPr>
        <w:t xml:space="preserve">initialement au présent contrat, </w:t>
      </w:r>
      <w:r w:rsidRPr="005A76E1">
        <w:rPr>
          <w:rFonts w:ascii="Arial" w:hAnsi="Arial"/>
          <w:sz w:val="20"/>
        </w:rPr>
        <w:t>pourront être conclu</w:t>
      </w:r>
      <w:r>
        <w:rPr>
          <w:rFonts w:ascii="Arial" w:hAnsi="Arial"/>
          <w:sz w:val="20"/>
        </w:rPr>
        <w:t>es avec le titulaire dans les conditions et limites fixées par les articles R2194-1 à R2194-10 du code de la commande publique.</w:t>
      </w:r>
    </w:p>
    <w:p w14:paraId="06DBCFD4" w14:textId="77777777" w:rsidR="00E97AFB" w:rsidRDefault="00E97AFB" w:rsidP="0039496F">
      <w:pPr>
        <w:autoSpaceDE w:val="0"/>
        <w:autoSpaceDN w:val="0"/>
        <w:adjustRightInd w:val="0"/>
        <w:rPr>
          <w:rFonts w:ascii="Arial" w:hAnsi="Arial" w:cs="Arial"/>
          <w:sz w:val="20"/>
          <w:szCs w:val="20"/>
        </w:rPr>
      </w:pPr>
    </w:p>
    <w:p w14:paraId="39C09D41" w14:textId="77777777" w:rsidR="000377C3" w:rsidRPr="00763F6F" w:rsidRDefault="0056161E">
      <w:pPr>
        <w:pStyle w:val="CCAP"/>
        <w:shd w:val="clear" w:color="auto" w:fill="C0C0C0"/>
        <w:spacing w:before="0" w:after="0"/>
      </w:pPr>
      <w:bookmarkStart w:id="27" w:name="_Toc211058307"/>
      <w:bookmarkStart w:id="28" w:name="_Toc220223814"/>
      <w:bookmarkStart w:id="29" w:name="_Toc220224330"/>
      <w:r>
        <w:t>ARTICLE 6</w:t>
      </w:r>
      <w:r w:rsidR="000377C3" w:rsidRPr="00763F6F">
        <w:t xml:space="preserve"> </w:t>
      </w:r>
      <w:r w:rsidR="00D2018F">
        <w:t>–</w:t>
      </w:r>
      <w:r w:rsidR="000377C3" w:rsidRPr="00763F6F">
        <w:t xml:space="preserve"> </w:t>
      </w:r>
      <w:bookmarkEnd w:id="27"/>
      <w:bookmarkEnd w:id="28"/>
      <w:bookmarkEnd w:id="29"/>
      <w:r w:rsidR="00D2018F">
        <w:t>RECEPTION – GARANTIES</w:t>
      </w:r>
    </w:p>
    <w:p w14:paraId="2D5DAB05" w14:textId="77777777" w:rsidR="000377C3" w:rsidRDefault="000377C3">
      <w:pPr>
        <w:rPr>
          <w:rFonts w:ascii="Arial" w:hAnsi="Arial"/>
          <w:color w:val="FF0000"/>
        </w:rPr>
      </w:pPr>
      <w:bookmarkStart w:id="30" w:name="_Toc211058311"/>
    </w:p>
    <w:p w14:paraId="7D76A193" w14:textId="77777777" w:rsidR="00BD252B" w:rsidRPr="00BD252B" w:rsidRDefault="0056161E" w:rsidP="00D2018F">
      <w:pPr>
        <w:jc w:val="both"/>
        <w:rPr>
          <w:rFonts w:ascii="Arial" w:hAnsi="Arial"/>
          <w:b/>
          <w:color w:val="000000"/>
          <w:sz w:val="28"/>
          <w:szCs w:val="28"/>
        </w:rPr>
      </w:pPr>
      <w:r>
        <w:rPr>
          <w:rFonts w:ascii="Arial" w:hAnsi="Arial"/>
          <w:b/>
          <w:color w:val="000000"/>
          <w:sz w:val="28"/>
          <w:szCs w:val="28"/>
        </w:rPr>
        <w:t>6</w:t>
      </w:r>
      <w:r w:rsidR="00D2018F">
        <w:rPr>
          <w:rFonts w:ascii="Arial" w:hAnsi="Arial"/>
          <w:b/>
          <w:color w:val="000000"/>
          <w:sz w:val="28"/>
          <w:szCs w:val="28"/>
        </w:rPr>
        <w:t>.1</w:t>
      </w:r>
      <w:r w:rsidR="00D2018F" w:rsidRPr="00D2018F">
        <w:rPr>
          <w:rFonts w:ascii="Arial" w:hAnsi="Arial"/>
          <w:b/>
          <w:color w:val="000000"/>
          <w:sz w:val="28"/>
          <w:szCs w:val="28"/>
        </w:rPr>
        <w:t xml:space="preserve"> </w:t>
      </w:r>
      <w:r w:rsidR="00D2018F">
        <w:rPr>
          <w:rFonts w:ascii="Arial" w:hAnsi="Arial"/>
          <w:b/>
          <w:color w:val="000000"/>
          <w:sz w:val="28"/>
          <w:szCs w:val="28"/>
        </w:rPr>
        <w:t>–</w:t>
      </w:r>
      <w:r w:rsidR="00D2018F" w:rsidRPr="00D2018F">
        <w:rPr>
          <w:rFonts w:ascii="Arial" w:hAnsi="Arial"/>
          <w:b/>
          <w:color w:val="000000"/>
          <w:sz w:val="28"/>
          <w:szCs w:val="28"/>
        </w:rPr>
        <w:t xml:space="preserve"> </w:t>
      </w:r>
      <w:r w:rsidR="00D2018F">
        <w:rPr>
          <w:rFonts w:ascii="Arial" w:hAnsi="Arial"/>
          <w:b/>
          <w:color w:val="000000"/>
          <w:sz w:val="28"/>
          <w:szCs w:val="28"/>
        </w:rPr>
        <w:t>Opérations de réception</w:t>
      </w:r>
      <w:r w:rsidR="00F606BC">
        <w:rPr>
          <w:rFonts w:ascii="Arial" w:hAnsi="Arial"/>
          <w:b/>
          <w:color w:val="000000"/>
          <w:sz w:val="28"/>
          <w:szCs w:val="28"/>
        </w:rPr>
        <w:t xml:space="preserve"> – Essais et épreuves</w:t>
      </w:r>
    </w:p>
    <w:p w14:paraId="4B217E89" w14:textId="77777777" w:rsidR="00F606BC" w:rsidRDefault="00F606BC" w:rsidP="00D2018F">
      <w:pPr>
        <w:jc w:val="both"/>
        <w:rPr>
          <w:rFonts w:ascii="Arial" w:hAnsi="Arial"/>
          <w:sz w:val="20"/>
        </w:rPr>
      </w:pPr>
    </w:p>
    <w:p w14:paraId="5F002A9B" w14:textId="77777777" w:rsidR="00F606BC" w:rsidRPr="004F22AC" w:rsidRDefault="00F606BC" w:rsidP="00F606BC">
      <w:pPr>
        <w:pStyle w:val="Retraitcorpsdetexte2"/>
        <w:ind w:left="0"/>
        <w:rPr>
          <w:b/>
          <w:u w:val="single"/>
        </w:rPr>
      </w:pPr>
      <w:r>
        <w:rPr>
          <w:b/>
          <w:u w:val="single"/>
        </w:rPr>
        <w:t>Réception</w:t>
      </w:r>
    </w:p>
    <w:p w14:paraId="246F582C" w14:textId="77777777" w:rsidR="00D2018F" w:rsidRDefault="00D2018F" w:rsidP="00D2018F">
      <w:pPr>
        <w:jc w:val="both"/>
        <w:rPr>
          <w:rFonts w:ascii="Arial" w:hAnsi="Arial"/>
          <w:sz w:val="20"/>
        </w:rPr>
      </w:pPr>
      <w:r>
        <w:rPr>
          <w:rFonts w:ascii="Arial" w:hAnsi="Arial"/>
          <w:sz w:val="20"/>
        </w:rPr>
        <w:t>Ces opérations obéissent aux articles 41, 42 et 43 du CCAG-Travaux.</w:t>
      </w:r>
    </w:p>
    <w:p w14:paraId="5E965DFC" w14:textId="77777777" w:rsidR="00F606BC" w:rsidRDefault="00F606BC" w:rsidP="00D2018F">
      <w:pPr>
        <w:jc w:val="both"/>
        <w:rPr>
          <w:rFonts w:ascii="Arial" w:hAnsi="Arial"/>
          <w:sz w:val="20"/>
        </w:rPr>
      </w:pPr>
    </w:p>
    <w:p w14:paraId="49A069C2" w14:textId="4E899B27" w:rsidR="00F606BC" w:rsidRPr="00F606BC" w:rsidRDefault="00F606BC" w:rsidP="00F606BC">
      <w:pPr>
        <w:jc w:val="both"/>
        <w:rPr>
          <w:rFonts w:ascii="Arial" w:hAnsi="Arial"/>
          <w:sz w:val="20"/>
          <w:szCs w:val="20"/>
        </w:rPr>
      </w:pPr>
      <w:r>
        <w:rPr>
          <w:rFonts w:ascii="Arial" w:hAnsi="Arial"/>
          <w:sz w:val="20"/>
          <w:szCs w:val="20"/>
        </w:rPr>
        <w:t>Conformément aux dispositions de</w:t>
      </w:r>
      <w:r w:rsidRPr="00F606BC">
        <w:rPr>
          <w:rFonts w:ascii="Arial" w:hAnsi="Arial"/>
          <w:sz w:val="20"/>
          <w:szCs w:val="20"/>
        </w:rPr>
        <w:t xml:space="preserve"> l’article 42 du CCAG, des réceptions partielles seront prononcées avant l’achèvement</w:t>
      </w:r>
      <w:r>
        <w:rPr>
          <w:rFonts w:ascii="Arial" w:hAnsi="Arial"/>
          <w:sz w:val="20"/>
          <w:szCs w:val="20"/>
        </w:rPr>
        <w:t xml:space="preserve"> </w:t>
      </w:r>
      <w:r w:rsidRPr="00F606BC">
        <w:rPr>
          <w:rFonts w:ascii="Arial" w:hAnsi="Arial"/>
          <w:sz w:val="20"/>
          <w:szCs w:val="20"/>
        </w:rPr>
        <w:t xml:space="preserve">des travaux par niveau et selon les phases définies dans le planning </w:t>
      </w:r>
      <w:r>
        <w:rPr>
          <w:rFonts w:ascii="Arial" w:hAnsi="Arial"/>
          <w:sz w:val="20"/>
          <w:szCs w:val="20"/>
        </w:rPr>
        <w:t xml:space="preserve">général de l’opération. </w:t>
      </w:r>
      <w:r w:rsidRPr="00F606BC">
        <w:rPr>
          <w:rFonts w:ascii="Arial" w:hAnsi="Arial"/>
          <w:sz w:val="20"/>
          <w:szCs w:val="20"/>
        </w:rPr>
        <w:t>Le maître d’ouvrage prendra possession de ces ouvrages dès réception de la phase de travaux.</w:t>
      </w:r>
    </w:p>
    <w:p w14:paraId="2A060FD2" w14:textId="77777777" w:rsidR="00F606BC" w:rsidRPr="00F606BC" w:rsidRDefault="00F606BC" w:rsidP="00F606BC">
      <w:pPr>
        <w:jc w:val="both"/>
        <w:rPr>
          <w:rFonts w:ascii="Arial" w:hAnsi="Arial"/>
          <w:sz w:val="20"/>
          <w:szCs w:val="20"/>
        </w:rPr>
      </w:pPr>
    </w:p>
    <w:p w14:paraId="4599A4AF" w14:textId="77777777" w:rsidR="00F606BC" w:rsidRDefault="00F606BC" w:rsidP="00F606BC">
      <w:pPr>
        <w:jc w:val="both"/>
        <w:rPr>
          <w:rFonts w:ascii="Arial" w:hAnsi="Arial" w:cs="Arial"/>
          <w:sz w:val="20"/>
          <w:szCs w:val="20"/>
        </w:rPr>
      </w:pPr>
      <w:r w:rsidRPr="00F606BC">
        <w:rPr>
          <w:rFonts w:ascii="Arial" w:hAnsi="Arial" w:cs="Arial"/>
          <w:sz w:val="20"/>
          <w:szCs w:val="20"/>
        </w:rPr>
        <w:t>Les réserves seront notifiées aux entrepreneurs des lots concernés par la ou les réceptions partielles avec le délai imparti pour remédier aux imperfections et malfaçons relevées.</w:t>
      </w:r>
    </w:p>
    <w:p w14:paraId="324FACA9" w14:textId="77777777" w:rsidR="00F606BC" w:rsidRDefault="00F606BC" w:rsidP="00F606BC">
      <w:pPr>
        <w:jc w:val="both"/>
        <w:rPr>
          <w:rFonts w:ascii="Arial" w:hAnsi="Arial" w:cs="Arial"/>
          <w:sz w:val="20"/>
          <w:szCs w:val="20"/>
        </w:rPr>
      </w:pPr>
    </w:p>
    <w:p w14:paraId="359F9621" w14:textId="77777777" w:rsidR="00F606BC" w:rsidRDefault="00316FE3" w:rsidP="00F606BC">
      <w:pPr>
        <w:jc w:val="both"/>
        <w:rPr>
          <w:rFonts w:ascii="Arial" w:hAnsi="Arial" w:cs="Arial"/>
          <w:sz w:val="20"/>
          <w:szCs w:val="20"/>
        </w:rPr>
      </w:pPr>
      <w:r>
        <w:rPr>
          <w:rFonts w:ascii="Arial" w:hAnsi="Arial" w:cs="Arial"/>
          <w:sz w:val="20"/>
          <w:szCs w:val="20"/>
        </w:rPr>
        <w:t>Le</w:t>
      </w:r>
      <w:r w:rsidR="00F606BC" w:rsidRPr="00F606BC">
        <w:rPr>
          <w:rFonts w:ascii="Arial" w:hAnsi="Arial" w:cs="Arial"/>
          <w:sz w:val="20"/>
          <w:szCs w:val="20"/>
        </w:rPr>
        <w:t xml:space="preserve"> délai de</w:t>
      </w:r>
      <w:r>
        <w:rPr>
          <w:rFonts w:ascii="Arial" w:hAnsi="Arial" w:cs="Arial"/>
          <w:sz w:val="20"/>
          <w:szCs w:val="20"/>
        </w:rPr>
        <w:t xml:space="preserve"> levée des réserves est fixé à </w:t>
      </w:r>
      <w:r w:rsidR="00F606BC" w:rsidRPr="00F606BC">
        <w:rPr>
          <w:rFonts w:ascii="Arial" w:hAnsi="Arial" w:cs="Arial"/>
          <w:sz w:val="20"/>
          <w:szCs w:val="20"/>
        </w:rPr>
        <w:t>compter de la date</w:t>
      </w:r>
      <w:r>
        <w:rPr>
          <w:rFonts w:ascii="Arial" w:hAnsi="Arial" w:cs="Arial"/>
          <w:sz w:val="20"/>
          <w:szCs w:val="20"/>
        </w:rPr>
        <w:t xml:space="preserve"> effective</w:t>
      </w:r>
      <w:r w:rsidR="00F606BC" w:rsidRPr="00F606BC">
        <w:rPr>
          <w:rFonts w:ascii="Arial" w:hAnsi="Arial" w:cs="Arial"/>
          <w:sz w:val="20"/>
          <w:szCs w:val="20"/>
        </w:rPr>
        <w:t xml:space="preserve"> de réception des travaux ou de la date de l’apparition de ces réserves si celles-ci sont postérieures à la réception.</w:t>
      </w:r>
    </w:p>
    <w:p w14:paraId="464F3572" w14:textId="77777777" w:rsidR="00316FE3" w:rsidRDefault="00316FE3" w:rsidP="00F606BC">
      <w:pPr>
        <w:jc w:val="both"/>
        <w:rPr>
          <w:rFonts w:ascii="Arial" w:hAnsi="Arial" w:cs="Arial"/>
          <w:sz w:val="20"/>
          <w:szCs w:val="20"/>
        </w:rPr>
      </w:pPr>
    </w:p>
    <w:p w14:paraId="67C23EDD" w14:textId="77777777" w:rsidR="00316FE3" w:rsidRDefault="00316FE3" w:rsidP="00316FE3">
      <w:pPr>
        <w:jc w:val="both"/>
        <w:rPr>
          <w:rFonts w:ascii="Arial" w:hAnsi="Arial" w:cs="Arial"/>
          <w:sz w:val="20"/>
          <w:szCs w:val="20"/>
        </w:rPr>
      </w:pPr>
      <w:r w:rsidRPr="00F606BC">
        <w:rPr>
          <w:rFonts w:ascii="Arial" w:hAnsi="Arial" w:cs="Arial"/>
          <w:sz w:val="20"/>
          <w:szCs w:val="20"/>
        </w:rPr>
        <w:t xml:space="preserve">Dans le cas où certains ouvrages ou certaines parties d’ouvrages ne </w:t>
      </w:r>
      <w:r>
        <w:rPr>
          <w:rFonts w:ascii="Arial" w:hAnsi="Arial" w:cs="Arial"/>
          <w:sz w:val="20"/>
          <w:szCs w:val="20"/>
        </w:rPr>
        <w:t>seraient</w:t>
      </w:r>
      <w:r w:rsidRPr="00F606BC">
        <w:rPr>
          <w:rFonts w:ascii="Arial" w:hAnsi="Arial" w:cs="Arial"/>
          <w:sz w:val="20"/>
          <w:szCs w:val="20"/>
        </w:rPr>
        <w:t xml:space="preserve"> pas entièrement conformes aux spécifications du marché, sans que les </w:t>
      </w:r>
      <w:r>
        <w:rPr>
          <w:rFonts w:ascii="Arial" w:hAnsi="Arial" w:cs="Arial"/>
          <w:sz w:val="20"/>
          <w:szCs w:val="20"/>
        </w:rPr>
        <w:t>malfaçons et/ou non façons</w:t>
      </w:r>
      <w:r w:rsidRPr="00F606BC">
        <w:rPr>
          <w:rFonts w:ascii="Arial" w:hAnsi="Arial" w:cs="Arial"/>
          <w:sz w:val="20"/>
          <w:szCs w:val="20"/>
        </w:rPr>
        <w:t xml:space="preserve"> constatées soient de nature à porter atteinte à la s</w:t>
      </w:r>
      <w:r>
        <w:rPr>
          <w:rFonts w:ascii="Arial" w:hAnsi="Arial" w:cs="Arial"/>
          <w:sz w:val="20"/>
          <w:szCs w:val="20"/>
        </w:rPr>
        <w:t xml:space="preserve">écurité, au comportement ou à la bonne </w:t>
      </w:r>
      <w:r w:rsidRPr="00F606BC">
        <w:rPr>
          <w:rFonts w:ascii="Arial" w:hAnsi="Arial" w:cs="Arial"/>
          <w:sz w:val="20"/>
          <w:szCs w:val="20"/>
        </w:rPr>
        <w:t>utilisation des ouvrages</w:t>
      </w:r>
      <w:r>
        <w:rPr>
          <w:rFonts w:ascii="Arial" w:hAnsi="Arial" w:cs="Arial"/>
          <w:sz w:val="20"/>
          <w:szCs w:val="20"/>
        </w:rPr>
        <w:t xml:space="preserve"> dans des conditions normales d’utilisation</w:t>
      </w:r>
      <w:r w:rsidRPr="00F606BC">
        <w:rPr>
          <w:rFonts w:ascii="Arial" w:hAnsi="Arial" w:cs="Arial"/>
          <w:sz w:val="20"/>
          <w:szCs w:val="20"/>
        </w:rPr>
        <w:t xml:space="preserve">, </w:t>
      </w:r>
      <w:r>
        <w:rPr>
          <w:rFonts w:ascii="Arial" w:hAnsi="Arial" w:cs="Arial"/>
          <w:sz w:val="20"/>
          <w:szCs w:val="20"/>
        </w:rPr>
        <w:t>le maître d’ouvrage</w:t>
      </w:r>
      <w:r w:rsidRPr="00F606BC">
        <w:rPr>
          <w:rFonts w:ascii="Arial" w:hAnsi="Arial" w:cs="Arial"/>
          <w:sz w:val="20"/>
          <w:szCs w:val="20"/>
        </w:rPr>
        <w:t xml:space="preserve"> se réserve la possibilité de renoncer à ordonner la </w:t>
      </w:r>
      <w:r>
        <w:rPr>
          <w:rFonts w:ascii="Arial" w:hAnsi="Arial" w:cs="Arial"/>
          <w:sz w:val="20"/>
          <w:szCs w:val="20"/>
        </w:rPr>
        <w:t>réception</w:t>
      </w:r>
      <w:r w:rsidRPr="00F606BC">
        <w:rPr>
          <w:rFonts w:ascii="Arial" w:hAnsi="Arial" w:cs="Arial"/>
          <w:sz w:val="20"/>
          <w:szCs w:val="20"/>
        </w:rPr>
        <w:t xml:space="preserve"> des</w:t>
      </w:r>
      <w:r>
        <w:rPr>
          <w:rFonts w:ascii="Arial" w:hAnsi="Arial" w:cs="Arial"/>
          <w:sz w:val="20"/>
          <w:szCs w:val="20"/>
        </w:rPr>
        <w:t>dits</w:t>
      </w:r>
      <w:r w:rsidRPr="00F606BC">
        <w:rPr>
          <w:rFonts w:ascii="Arial" w:hAnsi="Arial" w:cs="Arial"/>
          <w:sz w:val="20"/>
          <w:szCs w:val="20"/>
        </w:rPr>
        <w:t xml:space="preserve"> ouvrages estimés défectueux et proposer</w:t>
      </w:r>
      <w:r>
        <w:rPr>
          <w:rFonts w:ascii="Arial" w:hAnsi="Arial" w:cs="Arial"/>
          <w:sz w:val="20"/>
          <w:szCs w:val="20"/>
        </w:rPr>
        <w:t>a en lieu et place</w:t>
      </w:r>
      <w:r w:rsidRPr="00F606BC">
        <w:rPr>
          <w:rFonts w:ascii="Arial" w:hAnsi="Arial" w:cs="Arial"/>
          <w:sz w:val="20"/>
          <w:szCs w:val="20"/>
        </w:rPr>
        <w:t xml:space="preserve"> au titula</w:t>
      </w:r>
      <w:r>
        <w:rPr>
          <w:rFonts w:ascii="Arial" w:hAnsi="Arial" w:cs="Arial"/>
          <w:sz w:val="20"/>
          <w:szCs w:val="20"/>
        </w:rPr>
        <w:t xml:space="preserve">ire une réfaction sur les prix. </w:t>
      </w:r>
    </w:p>
    <w:p w14:paraId="21F28612" w14:textId="65CAFD44" w:rsidR="00316FE3" w:rsidRPr="00F606BC" w:rsidRDefault="00316FE3" w:rsidP="00316FE3">
      <w:pPr>
        <w:jc w:val="both"/>
        <w:rPr>
          <w:rFonts w:ascii="Arial" w:hAnsi="Arial" w:cs="Arial"/>
          <w:sz w:val="20"/>
          <w:szCs w:val="20"/>
        </w:rPr>
      </w:pPr>
      <w:r>
        <w:rPr>
          <w:rFonts w:ascii="Arial" w:hAnsi="Arial" w:cs="Arial"/>
          <w:sz w:val="20"/>
          <w:szCs w:val="20"/>
        </w:rPr>
        <w:t>Si le titulaire accepte cette dernière</w:t>
      </w:r>
      <w:r w:rsidRPr="00F606BC">
        <w:rPr>
          <w:rFonts w:ascii="Arial" w:hAnsi="Arial" w:cs="Arial"/>
          <w:sz w:val="20"/>
          <w:szCs w:val="20"/>
        </w:rPr>
        <w:t xml:space="preserve">, les </w:t>
      </w:r>
      <w:r>
        <w:rPr>
          <w:rFonts w:ascii="Arial" w:hAnsi="Arial" w:cs="Arial"/>
          <w:sz w:val="20"/>
          <w:szCs w:val="20"/>
        </w:rPr>
        <w:t xml:space="preserve">malfaçons et/ou </w:t>
      </w:r>
      <w:r w:rsidR="009F104B">
        <w:rPr>
          <w:rFonts w:ascii="Arial" w:hAnsi="Arial" w:cs="Arial"/>
          <w:sz w:val="20"/>
          <w:szCs w:val="20"/>
        </w:rPr>
        <w:t>non-façons</w:t>
      </w:r>
      <w:r w:rsidRPr="00F606BC">
        <w:rPr>
          <w:rFonts w:ascii="Arial" w:hAnsi="Arial" w:cs="Arial"/>
          <w:sz w:val="20"/>
          <w:szCs w:val="20"/>
        </w:rPr>
        <w:t xml:space="preserve"> qui l’ont motivé</w:t>
      </w:r>
      <w:r>
        <w:rPr>
          <w:rFonts w:ascii="Arial" w:hAnsi="Arial" w:cs="Arial"/>
          <w:sz w:val="20"/>
          <w:szCs w:val="20"/>
        </w:rPr>
        <w:t>e</w:t>
      </w:r>
      <w:r w:rsidRPr="00F606BC">
        <w:rPr>
          <w:rFonts w:ascii="Arial" w:hAnsi="Arial" w:cs="Arial"/>
          <w:sz w:val="20"/>
          <w:szCs w:val="20"/>
        </w:rPr>
        <w:t xml:space="preserve"> se trouvent couvertes de ce fait et la réception </w:t>
      </w:r>
      <w:r>
        <w:rPr>
          <w:rFonts w:ascii="Arial" w:hAnsi="Arial" w:cs="Arial"/>
          <w:sz w:val="20"/>
          <w:szCs w:val="20"/>
        </w:rPr>
        <w:t>sera</w:t>
      </w:r>
      <w:r w:rsidRPr="00F606BC">
        <w:rPr>
          <w:rFonts w:ascii="Arial" w:hAnsi="Arial" w:cs="Arial"/>
          <w:sz w:val="20"/>
          <w:szCs w:val="20"/>
        </w:rPr>
        <w:t xml:space="preserve"> prononcée </w:t>
      </w:r>
      <w:r w:rsidR="00701DC4" w:rsidRPr="00F606BC">
        <w:rPr>
          <w:rFonts w:ascii="Arial" w:hAnsi="Arial" w:cs="Arial"/>
          <w:sz w:val="20"/>
          <w:szCs w:val="20"/>
        </w:rPr>
        <w:t>sans réserve</w:t>
      </w:r>
      <w:r w:rsidRPr="00F606BC">
        <w:rPr>
          <w:rFonts w:ascii="Arial" w:hAnsi="Arial" w:cs="Arial"/>
          <w:sz w:val="20"/>
          <w:szCs w:val="20"/>
        </w:rPr>
        <w:t xml:space="preserve">. Dans le cas contraire, le titulaire demeure tenu de réparer ces </w:t>
      </w:r>
      <w:r>
        <w:rPr>
          <w:rFonts w:ascii="Arial" w:hAnsi="Arial" w:cs="Arial"/>
          <w:sz w:val="20"/>
          <w:szCs w:val="20"/>
        </w:rPr>
        <w:t xml:space="preserve">malfaçons et/ou </w:t>
      </w:r>
      <w:r w:rsidR="009F104B">
        <w:rPr>
          <w:rFonts w:ascii="Arial" w:hAnsi="Arial" w:cs="Arial"/>
          <w:sz w:val="20"/>
          <w:szCs w:val="20"/>
        </w:rPr>
        <w:t>non-façons</w:t>
      </w:r>
      <w:r w:rsidRPr="00F606BC">
        <w:rPr>
          <w:rFonts w:ascii="Arial" w:hAnsi="Arial" w:cs="Arial"/>
          <w:sz w:val="20"/>
          <w:szCs w:val="20"/>
        </w:rPr>
        <w:t xml:space="preserve">, la réception étant prononcée </w:t>
      </w:r>
      <w:r>
        <w:rPr>
          <w:rFonts w:ascii="Arial" w:hAnsi="Arial" w:cs="Arial"/>
          <w:sz w:val="20"/>
          <w:szCs w:val="20"/>
        </w:rPr>
        <w:t>sous réserve de leur réparation pendant le délai de garantie de parfait achèvement.</w:t>
      </w:r>
    </w:p>
    <w:p w14:paraId="700E1596" w14:textId="77777777" w:rsidR="00B84C11" w:rsidRDefault="00B84C11" w:rsidP="00F606BC">
      <w:pPr>
        <w:jc w:val="both"/>
        <w:rPr>
          <w:rFonts w:ascii="Arial" w:hAnsi="Arial" w:cs="Arial"/>
          <w:sz w:val="20"/>
          <w:szCs w:val="20"/>
          <w:highlight w:val="yellow"/>
        </w:rPr>
      </w:pPr>
    </w:p>
    <w:p w14:paraId="675F0C68" w14:textId="77777777" w:rsidR="00F606BC" w:rsidRPr="004F22AC" w:rsidRDefault="00F606BC" w:rsidP="00F606BC">
      <w:pPr>
        <w:pStyle w:val="Retraitcorpsdetexte2"/>
        <w:ind w:left="0"/>
        <w:rPr>
          <w:b/>
          <w:u w:val="single"/>
        </w:rPr>
      </w:pPr>
      <w:r>
        <w:rPr>
          <w:b/>
          <w:u w:val="single"/>
        </w:rPr>
        <w:t>Essais et épreuves</w:t>
      </w:r>
    </w:p>
    <w:p w14:paraId="446BE7CB" w14:textId="77777777" w:rsidR="004362A4" w:rsidRDefault="004362A4" w:rsidP="004362A4">
      <w:pPr>
        <w:jc w:val="both"/>
        <w:rPr>
          <w:rFonts w:ascii="Arial" w:hAnsi="Arial" w:cs="Arial"/>
          <w:sz w:val="20"/>
          <w:szCs w:val="20"/>
        </w:rPr>
      </w:pPr>
      <w:r w:rsidRPr="00F606BC">
        <w:rPr>
          <w:rFonts w:ascii="Arial" w:hAnsi="Arial" w:cs="Arial"/>
          <w:sz w:val="20"/>
          <w:szCs w:val="20"/>
        </w:rPr>
        <w:t>La réception sans réserve ne peut être prononcée que si les essais et épreuves prévus au marché s’avèrent concluants (vérification des performances ou rendements prévus</w:t>
      </w:r>
      <w:r>
        <w:rPr>
          <w:rFonts w:ascii="Arial" w:hAnsi="Arial" w:cs="Arial"/>
          <w:sz w:val="20"/>
          <w:szCs w:val="20"/>
        </w:rPr>
        <w:t>).</w:t>
      </w:r>
    </w:p>
    <w:p w14:paraId="7AA833CE" w14:textId="77777777" w:rsidR="004362A4" w:rsidRDefault="004362A4" w:rsidP="004362A4">
      <w:pPr>
        <w:jc w:val="both"/>
        <w:rPr>
          <w:rFonts w:ascii="Arial" w:hAnsi="Arial" w:cs="Arial"/>
          <w:sz w:val="20"/>
          <w:szCs w:val="20"/>
        </w:rPr>
      </w:pPr>
    </w:p>
    <w:p w14:paraId="21D8569B" w14:textId="77777777" w:rsidR="004362A4" w:rsidRPr="004362A4" w:rsidRDefault="004362A4" w:rsidP="004362A4">
      <w:pPr>
        <w:jc w:val="both"/>
        <w:rPr>
          <w:rFonts w:ascii="Arial" w:hAnsi="Arial" w:cs="Arial"/>
          <w:color w:val="FF0000"/>
          <w:sz w:val="20"/>
          <w:szCs w:val="20"/>
        </w:rPr>
      </w:pPr>
      <w:r w:rsidRPr="004362A4">
        <w:rPr>
          <w:rFonts w:ascii="Arial" w:hAnsi="Arial" w:cs="Arial"/>
          <w:sz w:val="20"/>
          <w:szCs w:val="20"/>
        </w:rPr>
        <w:t xml:space="preserve">Les résultats de </w:t>
      </w:r>
      <w:r>
        <w:rPr>
          <w:rFonts w:ascii="Arial" w:hAnsi="Arial" w:cs="Arial"/>
          <w:sz w:val="20"/>
          <w:szCs w:val="20"/>
        </w:rPr>
        <w:t>des</w:t>
      </w:r>
      <w:r w:rsidRPr="004362A4">
        <w:rPr>
          <w:rFonts w:ascii="Arial" w:hAnsi="Arial" w:cs="Arial"/>
          <w:sz w:val="20"/>
          <w:szCs w:val="20"/>
        </w:rPr>
        <w:t xml:space="preserve"> essais et épreuves devront être consignés dans des procès-verbaux qui seront envoyés pour examen au contrôleur technique, en deux exemplaires. Ce dernier adressera à l’autorité compétente du maître d’ouvrage, avant la réception des travaux, un rapport explicitant les avis portés sur les procès-verbaux mentionnés ci-dessus. </w:t>
      </w:r>
    </w:p>
    <w:p w14:paraId="037F3A06" w14:textId="77777777" w:rsidR="004362A4" w:rsidRDefault="004362A4" w:rsidP="00F606BC">
      <w:pPr>
        <w:jc w:val="both"/>
        <w:rPr>
          <w:rFonts w:ascii="Arial" w:hAnsi="Arial" w:cs="Arial"/>
          <w:sz w:val="20"/>
          <w:szCs w:val="20"/>
        </w:rPr>
      </w:pPr>
    </w:p>
    <w:p w14:paraId="42E1B71F" w14:textId="77777777" w:rsidR="004362A4" w:rsidRDefault="004362A4" w:rsidP="00F606BC">
      <w:pPr>
        <w:jc w:val="both"/>
        <w:rPr>
          <w:rFonts w:ascii="Arial" w:hAnsi="Arial" w:cs="Arial"/>
          <w:sz w:val="20"/>
          <w:szCs w:val="20"/>
        </w:rPr>
      </w:pPr>
      <w:r w:rsidRPr="004362A4">
        <w:rPr>
          <w:rFonts w:ascii="Arial" w:hAnsi="Arial" w:cs="Arial"/>
          <w:sz w:val="20"/>
          <w:szCs w:val="20"/>
        </w:rPr>
        <w:t>Par dérogation à l'article 38 du CCAG Travaux, les essais, épreuves et contrôles supplémentaires effectués à la demande du maître d’ouvrage seront supportés par le titulaire si ces résultats lui sont défavorables.</w:t>
      </w:r>
    </w:p>
    <w:p w14:paraId="683AE9EA" w14:textId="77777777" w:rsidR="004362A4" w:rsidRDefault="004362A4" w:rsidP="00F606BC">
      <w:pPr>
        <w:jc w:val="both"/>
        <w:rPr>
          <w:rFonts w:ascii="Arial" w:hAnsi="Arial" w:cs="Arial"/>
          <w:sz w:val="20"/>
          <w:szCs w:val="20"/>
        </w:rPr>
      </w:pPr>
    </w:p>
    <w:p w14:paraId="372CA50D" w14:textId="77777777" w:rsidR="00F606BC" w:rsidRDefault="00F606BC" w:rsidP="00F606BC">
      <w:pPr>
        <w:jc w:val="both"/>
        <w:rPr>
          <w:rFonts w:ascii="Arial" w:hAnsi="Arial" w:cs="Arial"/>
          <w:sz w:val="20"/>
          <w:szCs w:val="20"/>
        </w:rPr>
      </w:pPr>
      <w:r w:rsidRPr="00F606BC">
        <w:rPr>
          <w:rFonts w:ascii="Arial" w:hAnsi="Arial" w:cs="Arial"/>
          <w:sz w:val="20"/>
          <w:szCs w:val="20"/>
        </w:rPr>
        <w:t>Conformément à l’article 41.4 du CCAG</w:t>
      </w:r>
      <w:r w:rsidR="004362A4">
        <w:rPr>
          <w:rFonts w:ascii="Arial" w:hAnsi="Arial" w:cs="Arial"/>
          <w:sz w:val="20"/>
          <w:szCs w:val="20"/>
        </w:rPr>
        <w:t xml:space="preserve"> Travaux</w:t>
      </w:r>
      <w:r w:rsidRPr="00F606BC">
        <w:rPr>
          <w:rFonts w:ascii="Arial" w:hAnsi="Arial" w:cs="Arial"/>
          <w:sz w:val="20"/>
          <w:szCs w:val="20"/>
        </w:rPr>
        <w:t xml:space="preserve">, si des épreuves ou vérifications ne peuvent être faites qu’à certaines périodes de l’année, la réception sera prononcée sous la réserve que ces essais soient concluants dès qu’ils pourront être réalisés de façon significative, à savoir, sur une durée de </w:t>
      </w:r>
      <w:r>
        <w:rPr>
          <w:rFonts w:ascii="Arial" w:hAnsi="Arial" w:cs="Arial"/>
          <w:sz w:val="20"/>
          <w:szCs w:val="20"/>
        </w:rPr>
        <w:t>12</w:t>
      </w:r>
      <w:r w:rsidRPr="00F606BC">
        <w:rPr>
          <w:rFonts w:ascii="Arial" w:hAnsi="Arial" w:cs="Arial"/>
          <w:sz w:val="20"/>
          <w:szCs w:val="20"/>
        </w:rPr>
        <w:t xml:space="preserve"> mois. </w:t>
      </w:r>
    </w:p>
    <w:p w14:paraId="082BB3AE" w14:textId="77777777" w:rsidR="00C6530A" w:rsidRDefault="00C6530A" w:rsidP="00F606BC">
      <w:pPr>
        <w:jc w:val="both"/>
        <w:rPr>
          <w:rFonts w:ascii="Arial" w:hAnsi="Arial" w:cs="Arial"/>
          <w:sz w:val="20"/>
          <w:szCs w:val="20"/>
        </w:rPr>
      </w:pPr>
    </w:p>
    <w:p w14:paraId="46C4C4E8" w14:textId="77777777" w:rsidR="00F606BC" w:rsidRDefault="00F606BC" w:rsidP="00F606BC">
      <w:pPr>
        <w:jc w:val="both"/>
        <w:rPr>
          <w:rFonts w:ascii="Arial" w:hAnsi="Arial" w:cs="Arial"/>
          <w:sz w:val="20"/>
          <w:szCs w:val="20"/>
        </w:rPr>
      </w:pPr>
    </w:p>
    <w:p w14:paraId="05C2C250" w14:textId="77777777" w:rsidR="00D2018F" w:rsidRPr="00D2018F" w:rsidRDefault="0056161E" w:rsidP="00D2018F">
      <w:pPr>
        <w:jc w:val="both"/>
        <w:rPr>
          <w:rFonts w:ascii="Arial" w:hAnsi="Arial"/>
          <w:b/>
          <w:sz w:val="28"/>
          <w:szCs w:val="28"/>
        </w:rPr>
      </w:pPr>
      <w:r>
        <w:rPr>
          <w:rFonts w:ascii="Arial" w:hAnsi="Arial"/>
          <w:b/>
          <w:color w:val="000000"/>
          <w:sz w:val="28"/>
          <w:szCs w:val="28"/>
        </w:rPr>
        <w:lastRenderedPageBreak/>
        <w:t>6</w:t>
      </w:r>
      <w:r w:rsidR="00D2018F">
        <w:rPr>
          <w:rFonts w:ascii="Arial" w:hAnsi="Arial"/>
          <w:b/>
          <w:color w:val="000000"/>
          <w:sz w:val="28"/>
          <w:szCs w:val="28"/>
        </w:rPr>
        <w:t>.2</w:t>
      </w:r>
      <w:r w:rsidR="00D2018F" w:rsidRPr="00D2018F">
        <w:rPr>
          <w:rFonts w:ascii="Arial" w:hAnsi="Arial"/>
          <w:b/>
          <w:color w:val="000000"/>
          <w:sz w:val="28"/>
          <w:szCs w:val="28"/>
        </w:rPr>
        <w:t xml:space="preserve"> </w:t>
      </w:r>
      <w:r w:rsidR="00D2018F">
        <w:rPr>
          <w:rFonts w:ascii="Arial" w:hAnsi="Arial"/>
          <w:b/>
          <w:color w:val="000000"/>
          <w:sz w:val="28"/>
          <w:szCs w:val="28"/>
        </w:rPr>
        <w:t>–</w:t>
      </w:r>
      <w:r w:rsidR="00D2018F" w:rsidRPr="00D2018F">
        <w:rPr>
          <w:rFonts w:ascii="Arial" w:hAnsi="Arial"/>
          <w:b/>
          <w:color w:val="000000"/>
          <w:sz w:val="28"/>
          <w:szCs w:val="28"/>
        </w:rPr>
        <w:t xml:space="preserve"> </w:t>
      </w:r>
      <w:r w:rsidR="00D2018F">
        <w:rPr>
          <w:rFonts w:ascii="Arial" w:hAnsi="Arial"/>
          <w:b/>
          <w:color w:val="000000"/>
          <w:sz w:val="28"/>
          <w:szCs w:val="28"/>
        </w:rPr>
        <w:t>Garanties</w:t>
      </w:r>
      <w:r w:rsidR="004A66F8">
        <w:rPr>
          <w:rFonts w:ascii="Arial" w:hAnsi="Arial"/>
          <w:b/>
          <w:color w:val="000000"/>
          <w:sz w:val="28"/>
          <w:szCs w:val="28"/>
        </w:rPr>
        <w:t xml:space="preserve"> légales</w:t>
      </w:r>
      <w:r w:rsidR="00B84C11">
        <w:rPr>
          <w:rFonts w:ascii="Arial" w:hAnsi="Arial"/>
          <w:b/>
          <w:color w:val="000000"/>
          <w:sz w:val="28"/>
          <w:szCs w:val="28"/>
        </w:rPr>
        <w:t xml:space="preserve"> de droit commun</w:t>
      </w:r>
      <w:r w:rsidR="004A66F8">
        <w:rPr>
          <w:rFonts w:ascii="Arial" w:hAnsi="Arial"/>
          <w:b/>
          <w:color w:val="000000"/>
          <w:sz w:val="28"/>
          <w:szCs w:val="28"/>
        </w:rPr>
        <w:t xml:space="preserve"> applicables aux </w:t>
      </w:r>
      <w:r w:rsidR="000A032D">
        <w:rPr>
          <w:rFonts w:ascii="Arial" w:hAnsi="Arial"/>
          <w:b/>
          <w:color w:val="000000"/>
          <w:sz w:val="28"/>
          <w:szCs w:val="28"/>
        </w:rPr>
        <w:t>ouvrages réalisés</w:t>
      </w:r>
    </w:p>
    <w:p w14:paraId="1BA53C39" w14:textId="77777777" w:rsidR="00D2018F" w:rsidRDefault="00D2018F" w:rsidP="00D2018F">
      <w:pPr>
        <w:pStyle w:val="Retraitnormal"/>
        <w:ind w:left="0" w:firstLine="0"/>
        <w:rPr>
          <w:rFonts w:ascii="Arial" w:hAnsi="Arial"/>
          <w:color w:val="000000"/>
        </w:rPr>
      </w:pPr>
      <w:r>
        <w:rPr>
          <w:rFonts w:ascii="Arial" w:hAnsi="Arial"/>
          <w:color w:val="000000"/>
        </w:rPr>
        <w:t>Le titulaire de chaque marché devra au titre de celui-ci, trois garanties. Le délai de chacune d’elle commence à courir à compter de la date de réception des travaux ou des ouvrages.</w:t>
      </w:r>
    </w:p>
    <w:p w14:paraId="2D042349" w14:textId="77777777" w:rsidR="004A66F8" w:rsidRDefault="004A66F8" w:rsidP="00D2018F">
      <w:pPr>
        <w:pStyle w:val="Retraitnormal"/>
        <w:ind w:left="0" w:firstLine="0"/>
        <w:rPr>
          <w:rFonts w:ascii="Arial" w:hAnsi="Arial"/>
          <w:color w:val="000000"/>
        </w:rPr>
      </w:pPr>
    </w:p>
    <w:p w14:paraId="12CA736D" w14:textId="77777777" w:rsidR="00D2018F" w:rsidRPr="00D2018F" w:rsidRDefault="00D2018F" w:rsidP="00D2018F">
      <w:pPr>
        <w:pStyle w:val="Retraitnormal"/>
        <w:ind w:left="0" w:firstLine="0"/>
        <w:rPr>
          <w:rFonts w:ascii="Arial" w:hAnsi="Arial"/>
          <w:b/>
          <w:color w:val="000000"/>
          <w:sz w:val="24"/>
          <w:szCs w:val="24"/>
          <w:u w:val="single"/>
        </w:rPr>
      </w:pPr>
      <w:r w:rsidRPr="00D2018F">
        <w:rPr>
          <w:rFonts w:ascii="Arial" w:hAnsi="Arial"/>
          <w:b/>
          <w:color w:val="000000"/>
          <w:sz w:val="24"/>
          <w:szCs w:val="24"/>
          <w:u w:val="single"/>
        </w:rPr>
        <w:t>Garantie de parfait achèvement</w:t>
      </w:r>
    </w:p>
    <w:p w14:paraId="7BBAD025" w14:textId="77777777" w:rsidR="00D2018F" w:rsidRDefault="00D2018F" w:rsidP="00D2018F">
      <w:pPr>
        <w:pStyle w:val="Retraitnormal"/>
        <w:ind w:left="0" w:firstLine="0"/>
        <w:rPr>
          <w:rFonts w:ascii="Arial" w:hAnsi="Arial"/>
          <w:color w:val="000000"/>
        </w:rPr>
      </w:pPr>
      <w:r>
        <w:rPr>
          <w:rFonts w:ascii="Arial" w:hAnsi="Arial"/>
          <w:color w:val="000000"/>
        </w:rPr>
        <w:t>Elle est prévue par le code civil ainsi que par l’article 44.1 du CCAG Travaux.</w:t>
      </w:r>
      <w:r w:rsidR="00B16B5B">
        <w:rPr>
          <w:rFonts w:ascii="Arial" w:hAnsi="Arial"/>
          <w:color w:val="000000"/>
        </w:rPr>
        <w:t xml:space="preserve"> </w:t>
      </w:r>
      <w:r>
        <w:rPr>
          <w:rFonts w:ascii="Arial" w:hAnsi="Arial"/>
          <w:color w:val="000000"/>
        </w:rPr>
        <w:t xml:space="preserve">Au titre de cette garantie, le titulaire doit : </w:t>
      </w:r>
    </w:p>
    <w:p w14:paraId="48D01A72" w14:textId="77777777" w:rsidR="00D2018F" w:rsidRDefault="00D2018F" w:rsidP="00A03AD3">
      <w:pPr>
        <w:pStyle w:val="Retraitnormal"/>
        <w:numPr>
          <w:ilvl w:val="0"/>
          <w:numId w:val="7"/>
        </w:numPr>
        <w:rPr>
          <w:rFonts w:ascii="Arial" w:hAnsi="Arial"/>
          <w:color w:val="000000"/>
        </w:rPr>
      </w:pPr>
      <w:r>
        <w:rPr>
          <w:rFonts w:ascii="Arial" w:hAnsi="Arial"/>
          <w:color w:val="000000"/>
        </w:rPr>
        <w:t>Remédier à ses frais à tous les désordres dont les causes lui sont imputables, et qui se produiraient durant le délai de garantie, de telle que l’ouvrage soit conforme à l’état où il se trouvait lors de la réception ou après reprise des imperfections constatées.</w:t>
      </w:r>
    </w:p>
    <w:p w14:paraId="72935CC1" w14:textId="77777777" w:rsidR="00D2018F" w:rsidRDefault="00D2018F" w:rsidP="00A03AD3">
      <w:pPr>
        <w:pStyle w:val="Retraitnormal"/>
        <w:numPr>
          <w:ilvl w:val="0"/>
          <w:numId w:val="7"/>
        </w:numPr>
        <w:rPr>
          <w:rFonts w:ascii="Arial" w:hAnsi="Arial"/>
          <w:color w:val="000000"/>
        </w:rPr>
      </w:pPr>
      <w:r>
        <w:rPr>
          <w:rFonts w:ascii="Arial" w:hAnsi="Arial"/>
          <w:color w:val="000000"/>
        </w:rPr>
        <w:t>Exécuter à ses frais les travaux de finition ou de reprise demandés par le maître d’ouvrage lors de la réception.</w:t>
      </w:r>
    </w:p>
    <w:p w14:paraId="1A5A540C" w14:textId="77777777" w:rsidR="004E2E14" w:rsidRPr="00CB3A4D" w:rsidRDefault="004E2E14" w:rsidP="004E2E14">
      <w:pPr>
        <w:pStyle w:val="Retraitnormal"/>
        <w:ind w:left="0" w:firstLine="0"/>
        <w:rPr>
          <w:rFonts w:ascii="Arial" w:hAnsi="Arial"/>
          <w:color w:val="000000"/>
        </w:rPr>
      </w:pPr>
    </w:p>
    <w:p w14:paraId="1657149F" w14:textId="77777777" w:rsidR="00D2018F" w:rsidRDefault="00D2018F" w:rsidP="00D2018F">
      <w:pPr>
        <w:pStyle w:val="Retraitnormal"/>
        <w:ind w:left="0" w:firstLine="0"/>
        <w:rPr>
          <w:rFonts w:ascii="Arial" w:hAnsi="Arial"/>
          <w:color w:val="000000"/>
        </w:rPr>
      </w:pPr>
      <w:r>
        <w:rPr>
          <w:rFonts w:ascii="Arial" w:hAnsi="Arial"/>
          <w:color w:val="000000"/>
        </w:rPr>
        <w:t xml:space="preserve">Le délai de cette garantie </w:t>
      </w:r>
      <w:r w:rsidR="009945D0">
        <w:rPr>
          <w:rFonts w:ascii="Arial" w:hAnsi="Arial"/>
          <w:color w:val="000000"/>
        </w:rPr>
        <w:t>pourra</w:t>
      </w:r>
      <w:r>
        <w:rPr>
          <w:rFonts w:ascii="Arial" w:hAnsi="Arial"/>
          <w:color w:val="000000"/>
        </w:rPr>
        <w:t xml:space="preserve"> être prolongé</w:t>
      </w:r>
      <w:r w:rsidR="009945D0">
        <w:rPr>
          <w:rFonts w:ascii="Arial" w:hAnsi="Arial"/>
          <w:color w:val="000000"/>
        </w:rPr>
        <w:t>, si nécessaire,</w:t>
      </w:r>
      <w:r>
        <w:rPr>
          <w:rFonts w:ascii="Arial" w:hAnsi="Arial"/>
          <w:color w:val="000000"/>
        </w:rPr>
        <w:t xml:space="preserve"> sur décision du maître d’ouvrage dans les conditions définies à l’article 44-2 du CCAG-Travaux.</w:t>
      </w:r>
    </w:p>
    <w:p w14:paraId="25BEDD72" w14:textId="77777777" w:rsidR="000A032D" w:rsidRDefault="000A032D" w:rsidP="00D2018F">
      <w:pPr>
        <w:pStyle w:val="Retraitnormal"/>
        <w:ind w:left="0" w:firstLine="0"/>
        <w:rPr>
          <w:rFonts w:ascii="Arial" w:hAnsi="Arial"/>
          <w:color w:val="000000"/>
        </w:rPr>
      </w:pPr>
    </w:p>
    <w:p w14:paraId="26423568" w14:textId="77777777" w:rsidR="00D2018F" w:rsidRPr="00D2018F" w:rsidRDefault="00D2018F" w:rsidP="00D2018F">
      <w:pPr>
        <w:pStyle w:val="Retraitnormal"/>
        <w:ind w:left="0" w:firstLine="0"/>
        <w:rPr>
          <w:rFonts w:ascii="Arial" w:hAnsi="Arial"/>
          <w:b/>
          <w:color w:val="000000"/>
          <w:sz w:val="24"/>
          <w:szCs w:val="24"/>
          <w:u w:val="single"/>
        </w:rPr>
      </w:pPr>
      <w:r w:rsidRPr="00D2018F">
        <w:rPr>
          <w:rFonts w:ascii="Arial" w:hAnsi="Arial"/>
          <w:b/>
          <w:color w:val="000000"/>
          <w:sz w:val="24"/>
          <w:szCs w:val="24"/>
          <w:u w:val="single"/>
        </w:rPr>
        <w:t>Garantie de bon fonctionnement</w:t>
      </w:r>
    </w:p>
    <w:p w14:paraId="5507AC33" w14:textId="77777777" w:rsidR="00D2018F" w:rsidRDefault="00D2018F" w:rsidP="00D2018F">
      <w:pPr>
        <w:pStyle w:val="Retraitnormal"/>
        <w:ind w:left="0" w:firstLine="0"/>
        <w:rPr>
          <w:rFonts w:ascii="Arial" w:hAnsi="Arial"/>
          <w:color w:val="000000"/>
        </w:rPr>
      </w:pPr>
      <w:r>
        <w:rPr>
          <w:rFonts w:ascii="Arial" w:hAnsi="Arial"/>
          <w:color w:val="000000"/>
        </w:rPr>
        <w:t xml:space="preserve">La durée de la garantie de bon fonctionnement est fixée à </w:t>
      </w:r>
      <w:r w:rsidR="009945D0">
        <w:rPr>
          <w:rFonts w:ascii="Arial" w:hAnsi="Arial"/>
          <w:color w:val="000000"/>
        </w:rPr>
        <w:t>2</w:t>
      </w:r>
      <w:r>
        <w:rPr>
          <w:rFonts w:ascii="Arial" w:hAnsi="Arial"/>
          <w:color w:val="000000"/>
        </w:rPr>
        <w:t xml:space="preserve"> ans pour tous les équipements qui ne relèvent pas de la garantie décennale conformément aux principes tirés de l’article 1792-3 du code civil. Les fabricants d’un ouvrage, d’une partie d’ouvrage ou d’un équipement sont solidairement responsables au titre de cette garantie avec l’entrepreneur ayant procédé à l’installation desdits biens en conformité avec les principes tirés de l’article 1792-4 du code civil.</w:t>
      </w:r>
    </w:p>
    <w:p w14:paraId="2265FD11" w14:textId="77777777" w:rsidR="00D2018F" w:rsidRDefault="00D2018F" w:rsidP="00D2018F">
      <w:pPr>
        <w:pStyle w:val="Retraitnormal"/>
        <w:ind w:left="0" w:firstLine="0"/>
        <w:rPr>
          <w:rFonts w:ascii="Arial" w:hAnsi="Arial"/>
          <w:color w:val="000000"/>
        </w:rPr>
      </w:pPr>
    </w:p>
    <w:p w14:paraId="3DAA352A" w14:textId="77777777" w:rsidR="00B84C11" w:rsidRPr="00D2018F" w:rsidRDefault="00B84C11" w:rsidP="00B84C11">
      <w:pPr>
        <w:jc w:val="both"/>
        <w:rPr>
          <w:rFonts w:ascii="Arial" w:hAnsi="Arial"/>
          <w:b/>
          <w:sz w:val="28"/>
          <w:szCs w:val="28"/>
        </w:rPr>
      </w:pPr>
      <w:r>
        <w:rPr>
          <w:rFonts w:ascii="Arial" w:hAnsi="Arial"/>
          <w:b/>
          <w:color w:val="000000"/>
          <w:sz w:val="28"/>
          <w:szCs w:val="28"/>
        </w:rPr>
        <w:t>6.3</w:t>
      </w:r>
      <w:r w:rsidRPr="00D2018F">
        <w:rPr>
          <w:rFonts w:ascii="Arial" w:hAnsi="Arial"/>
          <w:b/>
          <w:color w:val="000000"/>
          <w:sz w:val="28"/>
          <w:szCs w:val="28"/>
        </w:rPr>
        <w:t xml:space="preserve"> </w:t>
      </w:r>
      <w:r>
        <w:rPr>
          <w:rFonts w:ascii="Arial" w:hAnsi="Arial"/>
          <w:b/>
          <w:color w:val="000000"/>
          <w:sz w:val="28"/>
          <w:szCs w:val="28"/>
        </w:rPr>
        <w:t>–</w:t>
      </w:r>
      <w:r w:rsidRPr="00D2018F">
        <w:rPr>
          <w:rFonts w:ascii="Arial" w:hAnsi="Arial"/>
          <w:b/>
          <w:color w:val="000000"/>
          <w:sz w:val="28"/>
          <w:szCs w:val="28"/>
        </w:rPr>
        <w:t xml:space="preserve"> </w:t>
      </w:r>
      <w:r>
        <w:rPr>
          <w:rFonts w:ascii="Arial" w:hAnsi="Arial"/>
          <w:b/>
          <w:color w:val="000000"/>
          <w:sz w:val="28"/>
          <w:szCs w:val="28"/>
        </w:rPr>
        <w:t>Garanties contractuelles particulières applicables à certains ouvrages</w:t>
      </w:r>
    </w:p>
    <w:p w14:paraId="45C66ABE" w14:textId="77777777" w:rsidR="00091586" w:rsidRDefault="00091586" w:rsidP="00091586">
      <w:pPr>
        <w:jc w:val="both"/>
        <w:rPr>
          <w:rFonts w:ascii="Arial" w:hAnsi="Arial"/>
          <w:sz w:val="20"/>
          <w:szCs w:val="20"/>
        </w:rPr>
      </w:pPr>
      <w:r w:rsidRPr="00091586">
        <w:rPr>
          <w:rFonts w:ascii="Arial" w:hAnsi="Arial"/>
          <w:sz w:val="20"/>
          <w:szCs w:val="20"/>
        </w:rPr>
        <w:t>Pour chacune des garanties énoncées ci-dessous, le titulaire sera dégagé de ses obligations si le défaut de fonctionnement ou la malfaçon constatée provient du fait de l’utilisateur, hors cadre d’un usage normal de l’ouvrage concerné.</w:t>
      </w:r>
    </w:p>
    <w:p w14:paraId="67F9D6BC" w14:textId="77777777" w:rsidR="00D7589F" w:rsidRDefault="00D7589F" w:rsidP="00091586">
      <w:pPr>
        <w:jc w:val="both"/>
        <w:rPr>
          <w:rFonts w:ascii="Arial" w:hAnsi="Arial"/>
          <w:sz w:val="20"/>
          <w:szCs w:val="20"/>
        </w:rPr>
      </w:pPr>
    </w:p>
    <w:p w14:paraId="76AFD0B9" w14:textId="77777777" w:rsidR="00301FCD" w:rsidRPr="00091586" w:rsidRDefault="00301FCD" w:rsidP="00091586">
      <w:pPr>
        <w:jc w:val="both"/>
        <w:rPr>
          <w:rFonts w:ascii="Arial" w:hAnsi="Arial"/>
          <w:sz w:val="20"/>
          <w:szCs w:val="20"/>
        </w:rPr>
      </w:pPr>
    </w:p>
    <w:p w14:paraId="51E72EA9" w14:textId="77777777" w:rsidR="00301FCD" w:rsidRPr="00B84C11" w:rsidRDefault="00301FCD" w:rsidP="00301FCD">
      <w:pPr>
        <w:jc w:val="both"/>
        <w:rPr>
          <w:rFonts w:ascii="Arial" w:hAnsi="Arial"/>
          <w:b/>
          <w:sz w:val="24"/>
          <w:u w:val="single"/>
        </w:rPr>
      </w:pPr>
      <w:r w:rsidRPr="00B84C11">
        <w:rPr>
          <w:rFonts w:ascii="Arial" w:hAnsi="Arial"/>
          <w:b/>
          <w:sz w:val="24"/>
          <w:u w:val="single"/>
        </w:rPr>
        <w:t>Garantie particulière des peintures sur maçonnerie, enduits et revêtements de sol</w:t>
      </w:r>
    </w:p>
    <w:p w14:paraId="2CF5E123" w14:textId="77777777" w:rsidR="00301FCD" w:rsidRPr="00B84C11" w:rsidRDefault="00301FCD" w:rsidP="00301FCD">
      <w:pPr>
        <w:jc w:val="both"/>
        <w:rPr>
          <w:rFonts w:ascii="Arial" w:hAnsi="Arial"/>
          <w:sz w:val="20"/>
          <w:szCs w:val="20"/>
        </w:rPr>
      </w:pPr>
      <w:r w:rsidRPr="00B84C11">
        <w:rPr>
          <w:rFonts w:ascii="Arial" w:hAnsi="Arial"/>
          <w:sz w:val="20"/>
          <w:szCs w:val="20"/>
        </w:rPr>
        <w:t>Le titulaire garantit la bonne tenue du système d’enduit, de la peinture et/ou du revêtement de sol posé(e) ou appliqué(e) sur les ouvrages ou parties d’ouvrages désignés par le CCTP correspondant et les documents d’exécution du marché.</w:t>
      </w:r>
    </w:p>
    <w:p w14:paraId="6FCACA16" w14:textId="77777777" w:rsidR="00301FCD" w:rsidRPr="00B84C11" w:rsidRDefault="00301FCD" w:rsidP="00301FCD">
      <w:pPr>
        <w:ind w:left="567"/>
        <w:jc w:val="both"/>
        <w:rPr>
          <w:rFonts w:ascii="Arial" w:hAnsi="Arial"/>
          <w:sz w:val="20"/>
          <w:szCs w:val="20"/>
        </w:rPr>
      </w:pPr>
    </w:p>
    <w:p w14:paraId="51B7AE0B" w14:textId="77777777" w:rsidR="00301FCD" w:rsidRPr="00B84C11" w:rsidRDefault="00301FCD" w:rsidP="00301FCD">
      <w:pPr>
        <w:jc w:val="both"/>
        <w:rPr>
          <w:rFonts w:ascii="Arial" w:hAnsi="Arial"/>
          <w:sz w:val="20"/>
          <w:szCs w:val="20"/>
        </w:rPr>
      </w:pPr>
      <w:r w:rsidRPr="00B84C11">
        <w:rPr>
          <w:rFonts w:ascii="Arial" w:hAnsi="Arial"/>
          <w:sz w:val="20"/>
          <w:szCs w:val="20"/>
        </w:rPr>
        <w:t>Cette garantie engage l’entrepreneur, pendant le délai d’un an à compter de la réception des travaux correspondants, à effectuer ou faire effectuer à ses frais sur simple demande du maître d’ouvrage toutes les réparations ou réfections nécessaires pour remédier aux défauts qui seraient constatés ou des conditions d’exécution, en application des critères et dans les termes définis au CCTG/DTU correspondant, au CCTP ainsi qu’en référence aux règles de l’art.</w:t>
      </w:r>
    </w:p>
    <w:p w14:paraId="0E9CC62C" w14:textId="77777777" w:rsidR="00301FCD" w:rsidRDefault="00301FCD" w:rsidP="00301FCD">
      <w:pPr>
        <w:jc w:val="both"/>
        <w:rPr>
          <w:rFonts w:ascii="Arial" w:hAnsi="Arial"/>
          <w:sz w:val="24"/>
        </w:rPr>
      </w:pPr>
    </w:p>
    <w:p w14:paraId="2F6B4839" w14:textId="77777777" w:rsidR="00301FCD" w:rsidRPr="00B84C11" w:rsidRDefault="00301FCD" w:rsidP="00301FCD">
      <w:pPr>
        <w:jc w:val="both"/>
        <w:rPr>
          <w:rFonts w:ascii="Arial" w:hAnsi="Arial"/>
          <w:b/>
          <w:sz w:val="24"/>
          <w:u w:val="single"/>
        </w:rPr>
      </w:pPr>
      <w:r>
        <w:rPr>
          <w:rFonts w:ascii="Arial" w:hAnsi="Arial"/>
          <w:b/>
          <w:sz w:val="24"/>
          <w:u w:val="single"/>
        </w:rPr>
        <w:t>Garantie particulière des</w:t>
      </w:r>
      <w:r w:rsidRPr="00B84C11">
        <w:rPr>
          <w:rFonts w:ascii="Arial" w:hAnsi="Arial"/>
          <w:b/>
          <w:sz w:val="24"/>
          <w:u w:val="single"/>
        </w:rPr>
        <w:t xml:space="preserve"> système</w:t>
      </w:r>
      <w:r>
        <w:rPr>
          <w:rFonts w:ascii="Arial" w:hAnsi="Arial"/>
          <w:b/>
          <w:sz w:val="24"/>
          <w:u w:val="single"/>
        </w:rPr>
        <w:t>s</w:t>
      </w:r>
      <w:r w:rsidRPr="00B84C11">
        <w:rPr>
          <w:rFonts w:ascii="Arial" w:hAnsi="Arial"/>
          <w:b/>
          <w:sz w:val="24"/>
          <w:u w:val="single"/>
        </w:rPr>
        <w:t xml:space="preserve"> de protection des structures métalliques</w:t>
      </w:r>
    </w:p>
    <w:p w14:paraId="41BE7C10" w14:textId="77777777" w:rsidR="00301FCD" w:rsidRPr="00B84C11" w:rsidRDefault="00301FCD" w:rsidP="00301FCD">
      <w:pPr>
        <w:jc w:val="both"/>
        <w:rPr>
          <w:rFonts w:ascii="Arial" w:hAnsi="Arial"/>
          <w:sz w:val="20"/>
          <w:szCs w:val="20"/>
        </w:rPr>
      </w:pPr>
      <w:r w:rsidRPr="00B84C11">
        <w:rPr>
          <w:rFonts w:ascii="Arial" w:hAnsi="Arial"/>
          <w:sz w:val="20"/>
          <w:szCs w:val="20"/>
        </w:rPr>
        <w:t>Le titulaire garantit l’efficacité du système de protection par peintures ou autres systèmes des structures métalliques.</w:t>
      </w:r>
    </w:p>
    <w:p w14:paraId="43AA44FC" w14:textId="77777777" w:rsidR="00301FCD" w:rsidRDefault="00301FCD" w:rsidP="00301FCD">
      <w:pPr>
        <w:jc w:val="both"/>
        <w:rPr>
          <w:rFonts w:ascii="Arial" w:hAnsi="Arial"/>
          <w:sz w:val="24"/>
        </w:rPr>
      </w:pPr>
    </w:p>
    <w:p w14:paraId="762542D9" w14:textId="77777777" w:rsidR="00301FCD" w:rsidRPr="00B84C11" w:rsidRDefault="00301FCD" w:rsidP="00301FCD">
      <w:pPr>
        <w:jc w:val="both"/>
        <w:rPr>
          <w:rFonts w:ascii="Arial" w:hAnsi="Arial"/>
          <w:sz w:val="20"/>
          <w:szCs w:val="20"/>
        </w:rPr>
      </w:pPr>
      <w:r w:rsidRPr="00B84C11">
        <w:rPr>
          <w:rFonts w:ascii="Arial" w:hAnsi="Arial"/>
          <w:sz w:val="20"/>
          <w:szCs w:val="20"/>
        </w:rPr>
        <w:t>Cette garantie engage l’entrep</w:t>
      </w:r>
      <w:r>
        <w:rPr>
          <w:rFonts w:ascii="Arial" w:hAnsi="Arial"/>
          <w:sz w:val="20"/>
          <w:szCs w:val="20"/>
        </w:rPr>
        <w:t xml:space="preserve">reneur, pendant le délai d’un </w:t>
      </w:r>
      <w:r w:rsidRPr="00B84C11">
        <w:rPr>
          <w:rFonts w:ascii="Arial" w:hAnsi="Arial"/>
          <w:sz w:val="20"/>
          <w:szCs w:val="20"/>
        </w:rPr>
        <w:t>an à compter de la réception des travaux correspondants, à effectuer ou faire effectuer à ses frais, sur simple demande du maître d’ouvrage</w:t>
      </w:r>
      <w:r>
        <w:rPr>
          <w:rFonts w:ascii="Arial" w:hAnsi="Arial"/>
          <w:sz w:val="20"/>
          <w:szCs w:val="20"/>
        </w:rPr>
        <w:t>,</w:t>
      </w:r>
      <w:r w:rsidRPr="00B84C11">
        <w:rPr>
          <w:rFonts w:ascii="Arial" w:hAnsi="Arial"/>
          <w:sz w:val="20"/>
          <w:szCs w:val="20"/>
        </w:rPr>
        <w:t xml:space="preserve"> toutes les réparations ou réfections nécessaires pour remédier aux défauts</w:t>
      </w:r>
      <w:r>
        <w:rPr>
          <w:rFonts w:ascii="Arial" w:hAnsi="Arial"/>
          <w:sz w:val="20"/>
          <w:szCs w:val="20"/>
        </w:rPr>
        <w:t xml:space="preserve"> qui seraient constatés</w:t>
      </w:r>
      <w:r w:rsidRPr="00B84C11">
        <w:rPr>
          <w:rFonts w:ascii="Arial" w:hAnsi="Arial"/>
          <w:sz w:val="20"/>
          <w:szCs w:val="20"/>
        </w:rPr>
        <w:t>, que ceux-ci proviennent d’une défectuosité des produits ou matériaux employés ou des conditions d’exécution, en application des critères et dans les termes définis au CCTG/DTU correspondant, au CCTP ainsi qu’en référence aux règles de l’art.</w:t>
      </w:r>
    </w:p>
    <w:p w14:paraId="0E826DBB" w14:textId="77777777" w:rsidR="00091586" w:rsidRDefault="00091586" w:rsidP="00D2018F">
      <w:pPr>
        <w:pStyle w:val="Retraitnormal"/>
        <w:ind w:left="0" w:firstLine="0"/>
        <w:rPr>
          <w:rFonts w:ascii="Arial" w:hAnsi="Arial"/>
          <w:color w:val="000000"/>
        </w:rPr>
      </w:pPr>
    </w:p>
    <w:p w14:paraId="3CB84BD1" w14:textId="77777777" w:rsidR="00301FCD" w:rsidRPr="00091586" w:rsidRDefault="00301FCD" w:rsidP="00301FCD">
      <w:pPr>
        <w:jc w:val="both"/>
        <w:rPr>
          <w:rFonts w:ascii="Arial" w:hAnsi="Arial"/>
          <w:b/>
          <w:sz w:val="24"/>
          <w:u w:val="single"/>
        </w:rPr>
      </w:pPr>
      <w:r>
        <w:rPr>
          <w:rFonts w:ascii="Arial" w:hAnsi="Arial"/>
          <w:b/>
          <w:sz w:val="24"/>
          <w:u w:val="single"/>
        </w:rPr>
        <w:t>Garantie particulière des</w:t>
      </w:r>
      <w:r w:rsidRPr="00091586">
        <w:rPr>
          <w:rFonts w:ascii="Arial" w:hAnsi="Arial"/>
          <w:b/>
          <w:sz w:val="24"/>
          <w:u w:val="single"/>
        </w:rPr>
        <w:t xml:space="preserve"> système</w:t>
      </w:r>
      <w:r>
        <w:rPr>
          <w:rFonts w:ascii="Arial" w:hAnsi="Arial"/>
          <w:b/>
          <w:sz w:val="24"/>
          <w:u w:val="single"/>
        </w:rPr>
        <w:t>s</w:t>
      </w:r>
      <w:r w:rsidRPr="00091586">
        <w:rPr>
          <w:rFonts w:ascii="Arial" w:hAnsi="Arial"/>
          <w:b/>
          <w:sz w:val="24"/>
          <w:u w:val="single"/>
        </w:rPr>
        <w:t xml:space="preserve"> de protection des bois</w:t>
      </w:r>
    </w:p>
    <w:p w14:paraId="05416333" w14:textId="77777777" w:rsidR="00301FCD" w:rsidRPr="00091586" w:rsidRDefault="00301FCD" w:rsidP="00301FCD">
      <w:pPr>
        <w:jc w:val="both"/>
        <w:rPr>
          <w:rFonts w:ascii="Arial" w:hAnsi="Arial"/>
          <w:sz w:val="20"/>
          <w:szCs w:val="20"/>
        </w:rPr>
      </w:pPr>
      <w:r w:rsidRPr="00091586">
        <w:rPr>
          <w:rFonts w:ascii="Arial" w:hAnsi="Arial"/>
          <w:sz w:val="20"/>
          <w:szCs w:val="20"/>
        </w:rPr>
        <w:t>L'entrepreneur garantit la bonne tenue du système de protection (peintures, vernis, etc.) et son aspect pendant un délai de cinq ans, à compter de la réception des travaux correspondants.</w:t>
      </w:r>
    </w:p>
    <w:p w14:paraId="38875FF0" w14:textId="77777777" w:rsidR="00301FCD" w:rsidRDefault="00301FCD" w:rsidP="00301FCD">
      <w:pPr>
        <w:ind w:left="567"/>
        <w:jc w:val="both"/>
        <w:rPr>
          <w:rFonts w:ascii="Arial" w:hAnsi="Arial"/>
          <w:sz w:val="24"/>
          <w:szCs w:val="24"/>
        </w:rPr>
      </w:pPr>
    </w:p>
    <w:p w14:paraId="3C784DCF" w14:textId="77777777" w:rsidR="00301FCD" w:rsidRPr="00091586" w:rsidRDefault="00301FCD" w:rsidP="00301FCD">
      <w:pPr>
        <w:jc w:val="both"/>
        <w:rPr>
          <w:rFonts w:ascii="Arial" w:hAnsi="Arial"/>
          <w:b/>
          <w:sz w:val="24"/>
          <w:szCs w:val="24"/>
          <w:u w:val="single"/>
        </w:rPr>
      </w:pPr>
      <w:r w:rsidRPr="00091586">
        <w:rPr>
          <w:rFonts w:ascii="Arial" w:hAnsi="Arial"/>
          <w:b/>
          <w:sz w:val="24"/>
          <w:szCs w:val="24"/>
          <w:u w:val="single"/>
        </w:rPr>
        <w:t>Garantie particulière de fonctionnement d’installations techniques</w:t>
      </w:r>
    </w:p>
    <w:p w14:paraId="6E4DCCF2" w14:textId="77777777" w:rsidR="00301FCD" w:rsidRPr="00091586" w:rsidRDefault="00301FCD" w:rsidP="00301FCD">
      <w:pPr>
        <w:jc w:val="both"/>
        <w:rPr>
          <w:rFonts w:ascii="Arial" w:hAnsi="Arial"/>
          <w:sz w:val="20"/>
          <w:szCs w:val="20"/>
        </w:rPr>
      </w:pPr>
      <w:r w:rsidRPr="00091586">
        <w:rPr>
          <w:rFonts w:ascii="Arial" w:hAnsi="Arial"/>
          <w:sz w:val="20"/>
          <w:szCs w:val="20"/>
        </w:rPr>
        <w:t>L’entrepreneur garantit le maître d’ouvrage, pendant un délai d’un an, à compter de la réception des travaux correspondants, contre tout défaut de fonctionnement des installations ou éléments d’installations ci-après :</w:t>
      </w:r>
    </w:p>
    <w:p w14:paraId="39BC5C72" w14:textId="77777777" w:rsidR="00301FCD" w:rsidRDefault="00301FCD" w:rsidP="00301FCD">
      <w:pPr>
        <w:tabs>
          <w:tab w:val="left" w:pos="4962"/>
        </w:tabs>
        <w:rPr>
          <w:rFonts w:ascii="Arial" w:hAnsi="Arial"/>
          <w:sz w:val="24"/>
          <w:szCs w:val="24"/>
        </w:rPr>
      </w:pPr>
    </w:p>
    <w:p w14:paraId="0A335710" w14:textId="77777777" w:rsidR="00301FCD" w:rsidRPr="00091586" w:rsidRDefault="00301FCD" w:rsidP="00A03AD3">
      <w:pPr>
        <w:numPr>
          <w:ilvl w:val="0"/>
          <w:numId w:val="22"/>
        </w:numPr>
        <w:rPr>
          <w:rFonts w:ascii="Arial" w:hAnsi="Arial" w:cs="Arial"/>
          <w:sz w:val="20"/>
          <w:szCs w:val="20"/>
        </w:rPr>
      </w:pPr>
      <w:r w:rsidRPr="00091586">
        <w:rPr>
          <w:rFonts w:ascii="Arial" w:hAnsi="Arial" w:cs="Arial"/>
          <w:sz w:val="20"/>
          <w:szCs w:val="20"/>
        </w:rPr>
        <w:t>Plomberie</w:t>
      </w:r>
      <w:r>
        <w:rPr>
          <w:rFonts w:ascii="Arial" w:hAnsi="Arial" w:cs="Arial"/>
          <w:sz w:val="20"/>
          <w:szCs w:val="20"/>
        </w:rPr>
        <w:t xml:space="preserve"> et sanitaires</w:t>
      </w:r>
    </w:p>
    <w:p w14:paraId="6E9FA586" w14:textId="77777777" w:rsidR="00301FCD" w:rsidRPr="00091586" w:rsidRDefault="00301FCD" w:rsidP="00A03AD3">
      <w:pPr>
        <w:numPr>
          <w:ilvl w:val="0"/>
          <w:numId w:val="22"/>
        </w:numPr>
        <w:rPr>
          <w:rFonts w:ascii="Arial" w:hAnsi="Arial" w:cs="Arial"/>
          <w:sz w:val="20"/>
          <w:szCs w:val="20"/>
        </w:rPr>
      </w:pPr>
      <w:r>
        <w:rPr>
          <w:rFonts w:ascii="Arial" w:hAnsi="Arial" w:cs="Arial"/>
          <w:sz w:val="20"/>
          <w:szCs w:val="20"/>
        </w:rPr>
        <w:t xml:space="preserve">Installations </w:t>
      </w:r>
      <w:r w:rsidRPr="00091586">
        <w:rPr>
          <w:rFonts w:ascii="Arial" w:hAnsi="Arial" w:cs="Arial"/>
          <w:sz w:val="20"/>
          <w:szCs w:val="20"/>
        </w:rPr>
        <w:t xml:space="preserve">électriques </w:t>
      </w:r>
    </w:p>
    <w:p w14:paraId="7D9E0607" w14:textId="77777777" w:rsidR="00301FCD" w:rsidRDefault="00301FCD" w:rsidP="00301FCD">
      <w:pPr>
        <w:ind w:left="567"/>
        <w:jc w:val="both"/>
        <w:rPr>
          <w:rFonts w:ascii="Arial" w:hAnsi="Arial"/>
          <w:sz w:val="24"/>
          <w:szCs w:val="24"/>
        </w:rPr>
      </w:pPr>
    </w:p>
    <w:p w14:paraId="325A4097" w14:textId="77777777" w:rsidR="00301FCD" w:rsidRPr="00091586" w:rsidRDefault="00301FCD" w:rsidP="00301FCD">
      <w:pPr>
        <w:jc w:val="both"/>
        <w:rPr>
          <w:rFonts w:ascii="Arial" w:hAnsi="Arial"/>
          <w:sz w:val="20"/>
          <w:szCs w:val="20"/>
        </w:rPr>
      </w:pPr>
      <w:r w:rsidRPr="00091586">
        <w:rPr>
          <w:rFonts w:ascii="Arial" w:hAnsi="Arial"/>
          <w:sz w:val="20"/>
          <w:szCs w:val="20"/>
        </w:rPr>
        <w:t>Le maître d’ouvrage se réserve le droit de procéder pendant la période de garantie à toutes nouvelles séries d’essais jugés nécessaires après avoir averti l’entreprise en temps utile.</w:t>
      </w:r>
      <w:r>
        <w:rPr>
          <w:rFonts w:ascii="Arial" w:hAnsi="Arial"/>
          <w:sz w:val="20"/>
          <w:szCs w:val="20"/>
        </w:rPr>
        <w:t xml:space="preserve"> </w:t>
      </w:r>
      <w:r w:rsidRPr="00091586">
        <w:rPr>
          <w:rFonts w:ascii="Arial" w:hAnsi="Arial"/>
          <w:sz w:val="20"/>
          <w:szCs w:val="20"/>
        </w:rPr>
        <w:t>Durant cette période, l’entreprise devra procéder à ses frais (pièce et main d’œuvre) au remplacement de tout élément défectueux de l’installation.</w:t>
      </w:r>
    </w:p>
    <w:p w14:paraId="4B6CB90C" w14:textId="77777777" w:rsidR="00301FCD" w:rsidRDefault="00301FCD" w:rsidP="00301FCD">
      <w:pPr>
        <w:ind w:left="360"/>
        <w:jc w:val="both"/>
        <w:rPr>
          <w:rFonts w:ascii="Arial" w:hAnsi="Arial"/>
          <w:sz w:val="24"/>
          <w:szCs w:val="24"/>
        </w:rPr>
      </w:pPr>
    </w:p>
    <w:p w14:paraId="2503D32F" w14:textId="77777777" w:rsidR="00301FCD" w:rsidRDefault="00301FCD" w:rsidP="00301FCD">
      <w:pPr>
        <w:jc w:val="both"/>
        <w:rPr>
          <w:rFonts w:ascii="Arial" w:hAnsi="Arial"/>
          <w:sz w:val="20"/>
          <w:szCs w:val="20"/>
        </w:rPr>
      </w:pPr>
      <w:r w:rsidRPr="00091586">
        <w:rPr>
          <w:rFonts w:ascii="Arial" w:hAnsi="Arial"/>
          <w:sz w:val="20"/>
          <w:szCs w:val="20"/>
        </w:rPr>
        <w:t xml:space="preserve">Le remplacement des pièces défectueuses devra être effectué dans un délai maximum de 15 jours. Passé ce délai le maître d’ouvrage pourra faire exécuter ces travaux aux frais, risques et périls de l’entrepreneur défaillant dans les mêmes </w:t>
      </w:r>
      <w:r w:rsidRPr="00091586">
        <w:rPr>
          <w:rFonts w:ascii="Arial" w:hAnsi="Arial"/>
          <w:sz w:val="20"/>
          <w:szCs w:val="20"/>
        </w:rPr>
        <w:lastRenderedPageBreak/>
        <w:t xml:space="preserve">conditions que celles prévues au marché indépendamment des dommages et intérêts qui lui seraient réclamés si le défaut de réparation causait un préjudice au maître d’ouvrage. </w:t>
      </w:r>
    </w:p>
    <w:p w14:paraId="1EC9730A" w14:textId="77777777" w:rsidR="00301FCD" w:rsidRPr="00091586" w:rsidRDefault="00301FCD" w:rsidP="00301FCD">
      <w:pPr>
        <w:ind w:left="360"/>
        <w:jc w:val="both"/>
        <w:rPr>
          <w:rFonts w:ascii="Arial" w:hAnsi="Arial"/>
          <w:sz w:val="20"/>
          <w:szCs w:val="20"/>
        </w:rPr>
      </w:pPr>
    </w:p>
    <w:p w14:paraId="314F0C9E" w14:textId="77777777" w:rsidR="00301FCD" w:rsidRPr="00091586" w:rsidRDefault="00301FCD" w:rsidP="00301FCD">
      <w:pPr>
        <w:jc w:val="both"/>
        <w:rPr>
          <w:rFonts w:ascii="Arial" w:hAnsi="Arial"/>
          <w:sz w:val="20"/>
          <w:szCs w:val="20"/>
        </w:rPr>
      </w:pPr>
      <w:r w:rsidRPr="00091586">
        <w:rPr>
          <w:rFonts w:ascii="Arial" w:hAnsi="Arial"/>
          <w:sz w:val="20"/>
          <w:szCs w:val="20"/>
        </w:rPr>
        <w:t xml:space="preserve">Un nouveau délai de garantie d’un an aux mêmes conditions que précédemment serait à nouveau appliqué au matériel ou aux réparations faites, l’installation serait reçue qu’après expiration de la période de garantie. </w:t>
      </w:r>
    </w:p>
    <w:p w14:paraId="40A3D5E7" w14:textId="77777777" w:rsidR="00301FCD" w:rsidRDefault="00301FCD" w:rsidP="00301FCD">
      <w:pPr>
        <w:jc w:val="both"/>
        <w:rPr>
          <w:rFonts w:ascii="Arial" w:hAnsi="Arial"/>
          <w:sz w:val="24"/>
          <w:szCs w:val="24"/>
        </w:rPr>
      </w:pPr>
    </w:p>
    <w:p w14:paraId="6851C3DA" w14:textId="77777777" w:rsidR="00301FCD" w:rsidRDefault="00301FCD" w:rsidP="00301FCD">
      <w:pPr>
        <w:jc w:val="both"/>
        <w:rPr>
          <w:rFonts w:ascii="Arial" w:hAnsi="Arial"/>
          <w:sz w:val="20"/>
          <w:szCs w:val="20"/>
        </w:rPr>
      </w:pPr>
      <w:r w:rsidRPr="00091586">
        <w:rPr>
          <w:rFonts w:ascii="Arial" w:hAnsi="Arial"/>
          <w:sz w:val="20"/>
          <w:szCs w:val="20"/>
        </w:rPr>
        <w:t>Pendant ce délai de garantie, l’entreprise devra envoyer les ouvriers pour ef</w:t>
      </w:r>
      <w:r>
        <w:rPr>
          <w:rFonts w:ascii="Arial" w:hAnsi="Arial"/>
          <w:sz w:val="20"/>
          <w:szCs w:val="20"/>
        </w:rPr>
        <w:t>fectuer les réparations sous 2 jours ouvrés</w:t>
      </w:r>
      <w:r w:rsidRPr="00091586">
        <w:rPr>
          <w:rFonts w:ascii="Arial" w:hAnsi="Arial"/>
          <w:sz w:val="20"/>
          <w:szCs w:val="20"/>
        </w:rPr>
        <w:t xml:space="preserve"> sur simple demande du maître d’œuvre. Si l’entreprise a son siège en dehors de la localité, le délai de route est non compris.</w:t>
      </w:r>
    </w:p>
    <w:p w14:paraId="429E3ED0" w14:textId="77777777" w:rsidR="00135DCD" w:rsidRPr="00091586" w:rsidRDefault="00135DCD" w:rsidP="00301FCD">
      <w:pPr>
        <w:jc w:val="both"/>
        <w:rPr>
          <w:rFonts w:ascii="Arial" w:hAnsi="Arial"/>
          <w:sz w:val="20"/>
          <w:szCs w:val="20"/>
        </w:rPr>
      </w:pPr>
    </w:p>
    <w:p w14:paraId="23D3603B" w14:textId="77777777" w:rsidR="008E13A0" w:rsidRPr="00BF55A0" w:rsidRDefault="008E13A0">
      <w:pPr>
        <w:pStyle w:val="Retraitnormal"/>
        <w:ind w:left="0" w:firstLine="0"/>
        <w:rPr>
          <w:rFonts w:ascii="Arial" w:hAnsi="Arial"/>
          <w:color w:val="31849B"/>
          <w:sz w:val="22"/>
        </w:rPr>
      </w:pPr>
    </w:p>
    <w:p w14:paraId="7F1F8FB2" w14:textId="77777777" w:rsidR="000377C3" w:rsidRPr="009945D0" w:rsidRDefault="009945D0">
      <w:pPr>
        <w:pStyle w:val="CCAP"/>
        <w:shd w:val="clear" w:color="auto" w:fill="C0C0C0"/>
        <w:spacing w:before="0" w:after="0"/>
      </w:pPr>
      <w:bookmarkStart w:id="31" w:name="_Toc220224331"/>
      <w:r w:rsidRPr="009945D0">
        <w:t>ARTICLE 7</w:t>
      </w:r>
      <w:r w:rsidR="000377C3" w:rsidRPr="009945D0">
        <w:t xml:space="preserve"> </w:t>
      </w:r>
      <w:r w:rsidR="00697742">
        <w:t>–</w:t>
      </w:r>
      <w:r w:rsidR="000377C3" w:rsidRPr="009945D0">
        <w:t xml:space="preserve"> PENALITES</w:t>
      </w:r>
      <w:bookmarkEnd w:id="30"/>
      <w:bookmarkEnd w:id="31"/>
    </w:p>
    <w:p w14:paraId="78D89ED0" w14:textId="77777777" w:rsidR="000377C3" w:rsidRPr="009945D0" w:rsidRDefault="000377C3">
      <w:pPr>
        <w:jc w:val="both"/>
        <w:rPr>
          <w:rFonts w:ascii="Arial" w:hAnsi="Arial"/>
        </w:rPr>
      </w:pPr>
    </w:p>
    <w:p w14:paraId="29519B35" w14:textId="77777777" w:rsidR="000377C3" w:rsidRPr="009945D0" w:rsidRDefault="000377C3">
      <w:pPr>
        <w:jc w:val="both"/>
        <w:rPr>
          <w:rFonts w:ascii="Arial" w:hAnsi="Arial"/>
          <w:sz w:val="20"/>
        </w:rPr>
      </w:pPr>
      <w:r w:rsidRPr="009945D0">
        <w:rPr>
          <w:rFonts w:ascii="Arial" w:hAnsi="Arial"/>
          <w:sz w:val="20"/>
        </w:rPr>
        <w:t>Aucune pénalité ne sera appliquée en cas de retard imputab</w:t>
      </w:r>
      <w:r w:rsidR="00081657" w:rsidRPr="009945D0">
        <w:rPr>
          <w:rFonts w:ascii="Arial" w:hAnsi="Arial"/>
          <w:sz w:val="20"/>
        </w:rPr>
        <w:t xml:space="preserve">le du seul fait de </w:t>
      </w:r>
      <w:r w:rsidR="00443291" w:rsidRPr="009945D0">
        <w:rPr>
          <w:rFonts w:ascii="Arial" w:hAnsi="Arial"/>
          <w:sz w:val="20"/>
        </w:rPr>
        <w:t>l’</w:t>
      </w:r>
      <w:r w:rsidR="007A7809">
        <w:rPr>
          <w:rFonts w:ascii="Arial" w:hAnsi="Arial"/>
          <w:sz w:val="20"/>
        </w:rPr>
        <w:t>URSSAF Nord Pas de Calais</w:t>
      </w:r>
      <w:r w:rsidR="00081657" w:rsidRPr="009945D0">
        <w:rPr>
          <w:rFonts w:ascii="Arial" w:hAnsi="Arial"/>
          <w:sz w:val="20"/>
        </w:rPr>
        <w:t xml:space="preserve"> ou de</w:t>
      </w:r>
      <w:r w:rsidR="00443291" w:rsidRPr="009945D0">
        <w:rPr>
          <w:rFonts w:ascii="Arial" w:hAnsi="Arial"/>
          <w:sz w:val="20"/>
        </w:rPr>
        <w:t xml:space="preserve"> la</w:t>
      </w:r>
      <w:r w:rsidR="00081657" w:rsidRPr="009945D0">
        <w:rPr>
          <w:rFonts w:ascii="Arial" w:hAnsi="Arial"/>
          <w:sz w:val="20"/>
        </w:rPr>
        <w:t xml:space="preserve"> force majeure ; cette de</w:t>
      </w:r>
      <w:r w:rsidR="009945D0" w:rsidRPr="009945D0">
        <w:rPr>
          <w:rFonts w:ascii="Arial" w:hAnsi="Arial"/>
          <w:sz w:val="20"/>
        </w:rPr>
        <w:t>rnière est définie à l’article 8</w:t>
      </w:r>
      <w:r w:rsidR="00081657" w:rsidRPr="009945D0">
        <w:rPr>
          <w:rFonts w:ascii="Arial" w:hAnsi="Arial"/>
          <w:sz w:val="20"/>
        </w:rPr>
        <w:t>.3 du présent document.</w:t>
      </w:r>
    </w:p>
    <w:p w14:paraId="3ABC0DA8" w14:textId="77777777" w:rsidR="009945D0" w:rsidRPr="009945D0" w:rsidRDefault="009945D0">
      <w:pPr>
        <w:jc w:val="both"/>
        <w:rPr>
          <w:rFonts w:ascii="Arial" w:hAnsi="Arial"/>
          <w:sz w:val="20"/>
        </w:rPr>
      </w:pPr>
    </w:p>
    <w:p w14:paraId="5B64B1DB" w14:textId="77777777" w:rsidR="000377C3" w:rsidRDefault="00443291">
      <w:pPr>
        <w:jc w:val="both"/>
        <w:rPr>
          <w:rFonts w:ascii="Arial" w:hAnsi="Arial"/>
          <w:sz w:val="20"/>
        </w:rPr>
      </w:pPr>
      <w:r w:rsidRPr="009945D0">
        <w:rPr>
          <w:rFonts w:ascii="Arial" w:hAnsi="Arial"/>
          <w:sz w:val="20"/>
        </w:rPr>
        <w:t>L’</w:t>
      </w:r>
      <w:r w:rsidR="007A7809">
        <w:rPr>
          <w:rFonts w:ascii="Arial" w:hAnsi="Arial"/>
          <w:sz w:val="20"/>
        </w:rPr>
        <w:t>URSSAF Nord Pas de Calais</w:t>
      </w:r>
      <w:r w:rsidRPr="009945D0">
        <w:rPr>
          <w:rFonts w:ascii="Arial" w:hAnsi="Arial"/>
          <w:sz w:val="20"/>
        </w:rPr>
        <w:t>,</w:t>
      </w:r>
      <w:r w:rsidR="005C590E" w:rsidRPr="009945D0">
        <w:rPr>
          <w:rFonts w:ascii="Arial" w:hAnsi="Arial"/>
          <w:sz w:val="20"/>
        </w:rPr>
        <w:t xml:space="preserve"> </w:t>
      </w:r>
      <w:r w:rsidR="000377C3" w:rsidRPr="009945D0">
        <w:rPr>
          <w:rFonts w:ascii="Arial" w:hAnsi="Arial"/>
          <w:sz w:val="20"/>
        </w:rPr>
        <w:t>par dérogation aux articles 14 et suivants du CCAG-</w:t>
      </w:r>
      <w:r w:rsidR="00BC0BEC" w:rsidRPr="009945D0">
        <w:rPr>
          <w:rFonts w:ascii="Arial" w:hAnsi="Arial"/>
          <w:sz w:val="20"/>
        </w:rPr>
        <w:t>Travaux</w:t>
      </w:r>
      <w:r w:rsidR="000377C3" w:rsidRPr="009945D0">
        <w:rPr>
          <w:rFonts w:ascii="Arial" w:hAnsi="Arial"/>
          <w:sz w:val="20"/>
        </w:rPr>
        <w:t xml:space="preserve">, </w:t>
      </w:r>
      <w:r w:rsidR="000377C3" w:rsidRPr="009945D0">
        <w:rPr>
          <w:rFonts w:ascii="Arial" w:hAnsi="Arial"/>
          <w:sz w:val="20"/>
          <w:u w:val="single"/>
        </w:rPr>
        <w:t>peut</w:t>
      </w:r>
      <w:r w:rsidR="000377C3" w:rsidRPr="009945D0">
        <w:rPr>
          <w:rFonts w:ascii="Arial" w:hAnsi="Arial"/>
          <w:sz w:val="20"/>
        </w:rPr>
        <w:t xml:space="preserve"> appliquer les pénalités suivantes</w:t>
      </w:r>
      <w:r w:rsidR="005C590E" w:rsidRPr="009945D0">
        <w:rPr>
          <w:rFonts w:ascii="Arial" w:hAnsi="Arial"/>
          <w:sz w:val="20"/>
        </w:rPr>
        <w:t>, sans mise en demeure préalable</w:t>
      </w:r>
      <w:r w:rsidR="000377C3" w:rsidRPr="009945D0">
        <w:rPr>
          <w:rFonts w:ascii="Arial" w:hAnsi="Arial"/>
          <w:sz w:val="20"/>
        </w:rPr>
        <w:t> :</w:t>
      </w:r>
    </w:p>
    <w:p w14:paraId="03E95292" w14:textId="77777777" w:rsidR="00BC0BEC" w:rsidRPr="00282CF7" w:rsidRDefault="00BC0BEC">
      <w:pPr>
        <w:jc w:val="both"/>
        <w:rPr>
          <w:rFonts w:ascii="Arial" w:hAnsi="Arial"/>
          <w:sz w:val="20"/>
        </w:rPr>
      </w:pP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0"/>
        <w:gridCol w:w="6020"/>
      </w:tblGrid>
      <w:tr w:rsidR="00BC0BEC" w:rsidRPr="00282CF7" w14:paraId="2327C945" w14:textId="77777777" w:rsidTr="009F104B">
        <w:trPr>
          <w:trHeight w:val="238"/>
        </w:trPr>
        <w:tc>
          <w:tcPr>
            <w:tcW w:w="4890" w:type="dxa"/>
          </w:tcPr>
          <w:p w14:paraId="2911664F" w14:textId="77777777" w:rsidR="009945D0" w:rsidRPr="00282CF7" w:rsidRDefault="009945D0" w:rsidP="0073755C">
            <w:pPr>
              <w:jc w:val="both"/>
              <w:rPr>
                <w:rFonts w:ascii="Arial" w:hAnsi="Arial"/>
                <w:b/>
                <w:sz w:val="20"/>
              </w:rPr>
            </w:pPr>
          </w:p>
          <w:p w14:paraId="1B8EB22D" w14:textId="77777777" w:rsidR="00BC0BEC" w:rsidRPr="00282CF7" w:rsidRDefault="00BC0BEC" w:rsidP="0073755C">
            <w:pPr>
              <w:jc w:val="both"/>
              <w:rPr>
                <w:rFonts w:ascii="Arial" w:hAnsi="Arial"/>
                <w:b/>
                <w:sz w:val="20"/>
              </w:rPr>
            </w:pPr>
            <w:r w:rsidRPr="00282CF7">
              <w:rPr>
                <w:rFonts w:ascii="Arial" w:hAnsi="Arial"/>
                <w:b/>
                <w:sz w:val="20"/>
              </w:rPr>
              <w:t>Dépassement des délais d</w:t>
            </w:r>
            <w:r w:rsidR="0047378D" w:rsidRPr="00282CF7">
              <w:rPr>
                <w:rFonts w:ascii="Arial" w:hAnsi="Arial"/>
                <w:b/>
                <w:sz w:val="20"/>
              </w:rPr>
              <w:t>e réalisation</w:t>
            </w:r>
            <w:r w:rsidR="009945D0" w:rsidRPr="00282CF7">
              <w:rPr>
                <w:rFonts w:ascii="Arial" w:hAnsi="Arial"/>
                <w:b/>
                <w:sz w:val="20"/>
              </w:rPr>
              <w:t xml:space="preserve"> des travaux</w:t>
            </w:r>
          </w:p>
        </w:tc>
        <w:tc>
          <w:tcPr>
            <w:tcW w:w="6020" w:type="dxa"/>
          </w:tcPr>
          <w:p w14:paraId="4C563B25" w14:textId="5EAEAF35" w:rsidR="00BC0BEC" w:rsidRPr="00282CF7" w:rsidRDefault="009945D0" w:rsidP="0073755C">
            <w:pPr>
              <w:jc w:val="both"/>
              <w:rPr>
                <w:rFonts w:ascii="Arial" w:hAnsi="Arial"/>
                <w:sz w:val="20"/>
              </w:rPr>
            </w:pPr>
            <w:r w:rsidRPr="00282CF7">
              <w:rPr>
                <w:rFonts w:ascii="Arial" w:hAnsi="Arial"/>
                <w:sz w:val="20"/>
              </w:rPr>
              <w:t xml:space="preserve">Le titulaire dépasse la date prévisionnelle de livraison de ses ouvrages telle </w:t>
            </w:r>
            <w:r w:rsidR="006E1385">
              <w:rPr>
                <w:rFonts w:ascii="Arial" w:hAnsi="Arial"/>
                <w:sz w:val="20"/>
              </w:rPr>
              <w:t xml:space="preserve">que </w:t>
            </w:r>
            <w:r w:rsidRPr="00282CF7">
              <w:rPr>
                <w:rFonts w:ascii="Arial" w:hAnsi="Arial"/>
                <w:sz w:val="20"/>
              </w:rPr>
              <w:t xml:space="preserve">renseignée </w:t>
            </w:r>
            <w:r w:rsidR="00C6530A">
              <w:rPr>
                <w:rFonts w:ascii="Arial" w:hAnsi="Arial"/>
                <w:sz w:val="20"/>
              </w:rPr>
              <w:t xml:space="preserve">dans le devis ou tout écrit de sa part </w:t>
            </w:r>
            <w:r w:rsidRPr="00282CF7">
              <w:rPr>
                <w:rFonts w:ascii="Arial" w:hAnsi="Arial"/>
                <w:sz w:val="20"/>
              </w:rPr>
              <w:t>(sous réserve de modification par ordre de service en cours de réalisation des travaux)</w:t>
            </w:r>
          </w:p>
        </w:tc>
      </w:tr>
      <w:tr w:rsidR="00BC0BEC" w:rsidRPr="00282CF7" w14:paraId="16529334" w14:textId="77777777" w:rsidTr="009F104B">
        <w:trPr>
          <w:trHeight w:val="587"/>
        </w:trPr>
        <w:tc>
          <w:tcPr>
            <w:tcW w:w="4890" w:type="dxa"/>
          </w:tcPr>
          <w:p w14:paraId="68FACA17" w14:textId="77777777" w:rsidR="009F104B" w:rsidRPr="009F104B" w:rsidRDefault="009F104B" w:rsidP="0073755C">
            <w:pPr>
              <w:jc w:val="both"/>
              <w:rPr>
                <w:rFonts w:ascii="Arial" w:hAnsi="Arial"/>
                <w:sz w:val="12"/>
                <w:szCs w:val="12"/>
              </w:rPr>
            </w:pPr>
          </w:p>
          <w:p w14:paraId="486112D7" w14:textId="7E7EFE9D" w:rsidR="00BC0BEC" w:rsidRPr="00282CF7" w:rsidRDefault="00BC0BEC" w:rsidP="0073755C">
            <w:pPr>
              <w:jc w:val="both"/>
              <w:rPr>
                <w:rFonts w:ascii="Arial" w:hAnsi="Arial"/>
                <w:sz w:val="20"/>
              </w:rPr>
            </w:pPr>
            <w:r w:rsidRPr="00282CF7">
              <w:rPr>
                <w:rFonts w:ascii="Arial" w:hAnsi="Arial"/>
                <w:sz w:val="20"/>
              </w:rPr>
              <w:t>Montant des pénalités</w:t>
            </w:r>
            <w:r w:rsidR="009945D0" w:rsidRPr="00282CF7">
              <w:rPr>
                <w:rFonts w:ascii="Arial" w:hAnsi="Arial"/>
                <w:sz w:val="20"/>
              </w:rPr>
              <w:t xml:space="preserve"> et application</w:t>
            </w:r>
          </w:p>
        </w:tc>
        <w:tc>
          <w:tcPr>
            <w:tcW w:w="6020" w:type="dxa"/>
          </w:tcPr>
          <w:p w14:paraId="4F1C937A" w14:textId="77777777" w:rsidR="00BC0BEC" w:rsidRPr="00282CF7" w:rsidRDefault="00BC0BEC" w:rsidP="00E23FAA">
            <w:pPr>
              <w:jc w:val="both"/>
              <w:rPr>
                <w:rFonts w:ascii="Arial" w:hAnsi="Arial"/>
                <w:sz w:val="20"/>
              </w:rPr>
            </w:pPr>
            <w:r w:rsidRPr="00282CF7">
              <w:rPr>
                <w:rFonts w:ascii="Arial" w:hAnsi="Arial"/>
                <w:sz w:val="20"/>
              </w:rPr>
              <w:t xml:space="preserve">Pénalité égale à </w:t>
            </w:r>
            <w:r w:rsidR="00572D6E" w:rsidRPr="00282CF7">
              <w:rPr>
                <w:rFonts w:ascii="Arial" w:hAnsi="Arial"/>
                <w:sz w:val="20"/>
              </w:rPr>
              <w:t>3</w:t>
            </w:r>
            <w:r w:rsidRPr="00282CF7">
              <w:rPr>
                <w:rFonts w:ascii="Arial" w:hAnsi="Arial"/>
                <w:sz w:val="20"/>
              </w:rPr>
              <w:t xml:space="preserve">% du montant forfaitaire total HT des travaux objet du marché </w:t>
            </w:r>
            <w:r w:rsidR="00301FCD">
              <w:rPr>
                <w:rFonts w:ascii="Arial" w:hAnsi="Arial"/>
                <w:sz w:val="20"/>
              </w:rPr>
              <w:t xml:space="preserve">ou bon de commande </w:t>
            </w:r>
            <w:r w:rsidRPr="00282CF7">
              <w:rPr>
                <w:rFonts w:ascii="Arial" w:hAnsi="Arial"/>
                <w:sz w:val="20"/>
              </w:rPr>
              <w:t>par jour ouvré de retard</w:t>
            </w:r>
          </w:p>
        </w:tc>
      </w:tr>
      <w:tr w:rsidR="00BC0BEC" w:rsidRPr="00282CF7" w14:paraId="18B9637D" w14:textId="77777777" w:rsidTr="009F104B">
        <w:trPr>
          <w:trHeight w:val="749"/>
        </w:trPr>
        <w:tc>
          <w:tcPr>
            <w:tcW w:w="4890" w:type="dxa"/>
          </w:tcPr>
          <w:p w14:paraId="78E5EA3C" w14:textId="77777777" w:rsidR="00B16B5B" w:rsidRPr="00282CF7" w:rsidRDefault="00B16B5B" w:rsidP="0073755C">
            <w:pPr>
              <w:jc w:val="both"/>
              <w:rPr>
                <w:rFonts w:ascii="Arial" w:hAnsi="Arial"/>
                <w:sz w:val="20"/>
              </w:rPr>
            </w:pPr>
          </w:p>
          <w:p w14:paraId="2757F06A" w14:textId="77777777" w:rsidR="00BC0BEC" w:rsidRPr="00282CF7" w:rsidRDefault="00BC0BEC" w:rsidP="0073755C">
            <w:pPr>
              <w:jc w:val="both"/>
              <w:rPr>
                <w:rFonts w:ascii="Arial" w:hAnsi="Arial"/>
                <w:sz w:val="20"/>
              </w:rPr>
            </w:pPr>
            <w:r w:rsidRPr="00282CF7">
              <w:rPr>
                <w:rFonts w:ascii="Arial" w:hAnsi="Arial"/>
                <w:sz w:val="20"/>
              </w:rPr>
              <w:t>Point de départ des pénalités</w:t>
            </w:r>
          </w:p>
        </w:tc>
        <w:tc>
          <w:tcPr>
            <w:tcW w:w="6020" w:type="dxa"/>
          </w:tcPr>
          <w:p w14:paraId="73AEECA5" w14:textId="0A0B23E3" w:rsidR="00BC0BEC" w:rsidRPr="00282CF7" w:rsidRDefault="00BC0BEC" w:rsidP="0073755C">
            <w:pPr>
              <w:jc w:val="both"/>
              <w:rPr>
                <w:rFonts w:ascii="Arial" w:hAnsi="Arial"/>
                <w:sz w:val="20"/>
              </w:rPr>
            </w:pPr>
            <w:r w:rsidRPr="00282CF7">
              <w:rPr>
                <w:rFonts w:ascii="Arial" w:hAnsi="Arial"/>
                <w:sz w:val="20"/>
              </w:rPr>
              <w:t xml:space="preserve">A compter de la 1ere journée ouvrée de retard, </w:t>
            </w:r>
            <w:r w:rsidR="00A74D28" w:rsidRPr="00282CF7">
              <w:rPr>
                <w:rFonts w:ascii="Arial" w:hAnsi="Arial"/>
                <w:sz w:val="20"/>
              </w:rPr>
              <w:t>celle-ci</w:t>
            </w:r>
            <w:r w:rsidRPr="00282CF7">
              <w:rPr>
                <w:rFonts w:ascii="Arial" w:hAnsi="Arial"/>
                <w:sz w:val="20"/>
              </w:rPr>
              <w:t xml:space="preserve"> constituant le point de départ du manquement constaté.</w:t>
            </w:r>
          </w:p>
        </w:tc>
      </w:tr>
    </w:tbl>
    <w:p w14:paraId="1B2A7B78" w14:textId="77777777" w:rsidR="00BF55A0" w:rsidRPr="00282CF7" w:rsidRDefault="00BF55A0" w:rsidP="00BC0BEC">
      <w:pPr>
        <w:jc w:val="both"/>
        <w:rPr>
          <w:rFonts w:ascii="Arial" w:hAnsi="Arial"/>
          <w:sz w:val="20"/>
        </w:rPr>
      </w:pPr>
    </w:p>
    <w:p w14:paraId="47CF61E4" w14:textId="77777777" w:rsidR="00794FE2" w:rsidRPr="00282CF7" w:rsidRDefault="00794FE2" w:rsidP="00BC0BEC">
      <w:pPr>
        <w:jc w:val="both"/>
        <w:rPr>
          <w:rFonts w:ascii="Arial" w:hAnsi="Arial"/>
          <w:sz w:val="20"/>
        </w:rPr>
      </w:pP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90"/>
        <w:gridCol w:w="6020"/>
      </w:tblGrid>
      <w:tr w:rsidR="00BC0BEC" w:rsidRPr="00282CF7" w14:paraId="7CC44135" w14:textId="77777777" w:rsidTr="009F104B">
        <w:trPr>
          <w:trHeight w:val="728"/>
        </w:trPr>
        <w:tc>
          <w:tcPr>
            <w:tcW w:w="4890" w:type="dxa"/>
          </w:tcPr>
          <w:p w14:paraId="79EB439D" w14:textId="77777777" w:rsidR="00B16B5B" w:rsidRPr="00282CF7" w:rsidRDefault="00B16B5B" w:rsidP="0073755C">
            <w:pPr>
              <w:jc w:val="both"/>
              <w:rPr>
                <w:rFonts w:ascii="Arial" w:hAnsi="Arial"/>
                <w:b/>
                <w:sz w:val="20"/>
              </w:rPr>
            </w:pPr>
          </w:p>
          <w:p w14:paraId="518DCB6E" w14:textId="77777777" w:rsidR="00BC0BEC" w:rsidRPr="00282CF7" w:rsidRDefault="00BC0BEC" w:rsidP="0073755C">
            <w:pPr>
              <w:jc w:val="both"/>
              <w:rPr>
                <w:rFonts w:ascii="Arial" w:hAnsi="Arial"/>
                <w:b/>
                <w:sz w:val="20"/>
              </w:rPr>
            </w:pPr>
            <w:r w:rsidRPr="00282CF7">
              <w:rPr>
                <w:rFonts w:ascii="Arial" w:hAnsi="Arial"/>
                <w:b/>
                <w:sz w:val="20"/>
              </w:rPr>
              <w:t>Sous-traitance non déclarée </w:t>
            </w:r>
          </w:p>
        </w:tc>
        <w:tc>
          <w:tcPr>
            <w:tcW w:w="6020" w:type="dxa"/>
          </w:tcPr>
          <w:p w14:paraId="47C21C4B" w14:textId="77777777" w:rsidR="00BC0BEC" w:rsidRPr="00282CF7" w:rsidRDefault="00BC0BEC" w:rsidP="0039496F">
            <w:pPr>
              <w:jc w:val="both"/>
              <w:rPr>
                <w:rFonts w:ascii="Arial" w:hAnsi="Arial"/>
                <w:sz w:val="20"/>
              </w:rPr>
            </w:pPr>
            <w:r w:rsidRPr="00282CF7">
              <w:rPr>
                <w:rFonts w:ascii="Arial" w:hAnsi="Arial"/>
                <w:sz w:val="20"/>
              </w:rPr>
              <w:t xml:space="preserve">Après constat par </w:t>
            </w:r>
            <w:r w:rsidR="00301FCD">
              <w:rPr>
                <w:rFonts w:ascii="Arial" w:hAnsi="Arial"/>
                <w:sz w:val="20"/>
              </w:rPr>
              <w:t xml:space="preserve">l’organisme </w:t>
            </w:r>
            <w:r w:rsidRPr="00282CF7">
              <w:rPr>
                <w:rFonts w:ascii="Arial" w:hAnsi="Arial"/>
                <w:sz w:val="20"/>
              </w:rPr>
              <w:t>et mise en demeure de faire cesser la sous-traitance litigieuse adressée au titulaire.</w:t>
            </w:r>
          </w:p>
        </w:tc>
      </w:tr>
      <w:tr w:rsidR="00BC0BEC" w:rsidRPr="00282CF7" w14:paraId="39DE4F53" w14:textId="77777777" w:rsidTr="009F104B">
        <w:trPr>
          <w:trHeight w:val="510"/>
        </w:trPr>
        <w:tc>
          <w:tcPr>
            <w:tcW w:w="4890" w:type="dxa"/>
          </w:tcPr>
          <w:p w14:paraId="100697E7" w14:textId="77777777" w:rsidR="00E23FAA" w:rsidRPr="00282CF7" w:rsidRDefault="00E23FAA" w:rsidP="0073755C">
            <w:pPr>
              <w:jc w:val="both"/>
              <w:rPr>
                <w:rFonts w:ascii="Arial" w:hAnsi="Arial"/>
                <w:sz w:val="20"/>
              </w:rPr>
            </w:pPr>
          </w:p>
          <w:p w14:paraId="67FE1FF4" w14:textId="77777777" w:rsidR="00BC0BEC" w:rsidRPr="00282CF7" w:rsidRDefault="00BC0BEC" w:rsidP="0073755C">
            <w:pPr>
              <w:jc w:val="both"/>
              <w:rPr>
                <w:rFonts w:ascii="Arial" w:hAnsi="Arial"/>
                <w:sz w:val="20"/>
              </w:rPr>
            </w:pPr>
            <w:r w:rsidRPr="00282CF7">
              <w:rPr>
                <w:rFonts w:ascii="Arial" w:hAnsi="Arial"/>
                <w:sz w:val="20"/>
              </w:rPr>
              <w:t>Montant des pénalités</w:t>
            </w:r>
            <w:r w:rsidR="009945D0" w:rsidRPr="00282CF7">
              <w:rPr>
                <w:rFonts w:ascii="Arial" w:hAnsi="Arial"/>
                <w:sz w:val="20"/>
              </w:rPr>
              <w:t xml:space="preserve"> et application</w:t>
            </w:r>
          </w:p>
        </w:tc>
        <w:tc>
          <w:tcPr>
            <w:tcW w:w="6020" w:type="dxa"/>
          </w:tcPr>
          <w:p w14:paraId="1B1CC5D5" w14:textId="77777777" w:rsidR="00BC0BEC" w:rsidRPr="00282CF7" w:rsidRDefault="00E23FAA" w:rsidP="00E23FAA">
            <w:pPr>
              <w:jc w:val="both"/>
              <w:rPr>
                <w:rFonts w:ascii="Arial" w:hAnsi="Arial"/>
                <w:sz w:val="20"/>
              </w:rPr>
            </w:pPr>
            <w:r w:rsidRPr="00282CF7">
              <w:rPr>
                <w:rFonts w:ascii="Arial" w:hAnsi="Arial"/>
                <w:sz w:val="20"/>
              </w:rPr>
              <w:t>Pénalité forfaitaire égale à 300 € par jour ouvré de constat de maintien de la sous-traitance litigieuse, après notification de la mise en demeure.</w:t>
            </w:r>
          </w:p>
        </w:tc>
      </w:tr>
      <w:tr w:rsidR="00BC0BEC" w:rsidRPr="00282CF7" w14:paraId="2B9BD80A" w14:textId="77777777" w:rsidTr="009F104B">
        <w:trPr>
          <w:trHeight w:val="237"/>
        </w:trPr>
        <w:tc>
          <w:tcPr>
            <w:tcW w:w="4890" w:type="dxa"/>
          </w:tcPr>
          <w:p w14:paraId="2095FFEA" w14:textId="77777777" w:rsidR="00BC0BEC" w:rsidRPr="00282CF7" w:rsidRDefault="00BC0BEC" w:rsidP="0073755C">
            <w:pPr>
              <w:jc w:val="both"/>
              <w:rPr>
                <w:rFonts w:ascii="Arial" w:hAnsi="Arial"/>
                <w:sz w:val="20"/>
              </w:rPr>
            </w:pPr>
            <w:r w:rsidRPr="00282CF7">
              <w:rPr>
                <w:rFonts w:ascii="Arial" w:hAnsi="Arial"/>
                <w:sz w:val="20"/>
              </w:rPr>
              <w:t>Point de départ des pénalités</w:t>
            </w:r>
          </w:p>
        </w:tc>
        <w:tc>
          <w:tcPr>
            <w:tcW w:w="6020" w:type="dxa"/>
          </w:tcPr>
          <w:p w14:paraId="358788E7" w14:textId="77777777" w:rsidR="00BC0BEC" w:rsidRPr="00282CF7" w:rsidRDefault="00BC0BEC" w:rsidP="0039496F">
            <w:pPr>
              <w:jc w:val="both"/>
              <w:rPr>
                <w:rFonts w:ascii="Arial" w:hAnsi="Arial"/>
                <w:sz w:val="20"/>
              </w:rPr>
            </w:pPr>
            <w:r w:rsidRPr="00282CF7">
              <w:rPr>
                <w:rFonts w:ascii="Arial" w:hAnsi="Arial"/>
                <w:sz w:val="20"/>
              </w:rPr>
              <w:t xml:space="preserve">Par constat effectué par </w:t>
            </w:r>
            <w:r w:rsidR="00301FCD">
              <w:rPr>
                <w:rFonts w:ascii="Arial" w:hAnsi="Arial"/>
                <w:sz w:val="20"/>
              </w:rPr>
              <w:t>l’organisme.</w:t>
            </w:r>
          </w:p>
        </w:tc>
      </w:tr>
    </w:tbl>
    <w:p w14:paraId="14BBD479" w14:textId="77777777" w:rsidR="00794FE2" w:rsidRDefault="00794FE2" w:rsidP="00BC0BEC">
      <w:pPr>
        <w:jc w:val="both"/>
        <w:rPr>
          <w:rFonts w:ascii="Arial" w:hAnsi="Arial"/>
          <w:sz w:val="20"/>
        </w:rPr>
      </w:pPr>
    </w:p>
    <w:p w14:paraId="04D2DB76" w14:textId="77777777" w:rsidR="00121407" w:rsidRPr="00282CF7" w:rsidRDefault="00121407" w:rsidP="00BC0BEC">
      <w:pPr>
        <w:jc w:val="both"/>
        <w:rPr>
          <w:rFonts w:ascii="Arial" w:hAnsi="Arial"/>
          <w:sz w:val="20"/>
        </w:rPr>
      </w:pPr>
    </w:p>
    <w:tbl>
      <w:tblPr>
        <w:tblW w:w="506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53"/>
        <w:gridCol w:w="6058"/>
      </w:tblGrid>
      <w:tr w:rsidR="00C84096" w:rsidRPr="00282CF7" w14:paraId="6BB3A83E" w14:textId="77777777" w:rsidTr="009F104B">
        <w:tc>
          <w:tcPr>
            <w:tcW w:w="2224" w:type="pct"/>
          </w:tcPr>
          <w:p w14:paraId="2839E582" w14:textId="41DE0BFF" w:rsidR="00C84096" w:rsidRPr="00282CF7" w:rsidRDefault="00C84096" w:rsidP="004013CA">
            <w:pPr>
              <w:jc w:val="both"/>
              <w:rPr>
                <w:rFonts w:ascii="Arial" w:hAnsi="Arial"/>
                <w:b/>
                <w:sz w:val="20"/>
                <w:szCs w:val="20"/>
              </w:rPr>
            </w:pPr>
            <w:r w:rsidRPr="00282CF7">
              <w:rPr>
                <w:rFonts w:ascii="Arial" w:hAnsi="Arial"/>
                <w:b/>
                <w:sz w:val="20"/>
                <w:szCs w:val="20"/>
              </w:rPr>
              <w:t>Absence de port des équipements de protection individuelle (EPI)</w:t>
            </w:r>
          </w:p>
        </w:tc>
        <w:tc>
          <w:tcPr>
            <w:tcW w:w="2776" w:type="pct"/>
          </w:tcPr>
          <w:p w14:paraId="50266313" w14:textId="77777777" w:rsidR="00C84096" w:rsidRPr="00282CF7" w:rsidRDefault="00C84096" w:rsidP="004013CA">
            <w:pPr>
              <w:jc w:val="both"/>
              <w:rPr>
                <w:rFonts w:ascii="Arial" w:hAnsi="Arial"/>
                <w:sz w:val="20"/>
                <w:szCs w:val="20"/>
              </w:rPr>
            </w:pPr>
            <w:r w:rsidRPr="00282CF7">
              <w:rPr>
                <w:rFonts w:ascii="Arial" w:hAnsi="Arial"/>
                <w:sz w:val="20"/>
                <w:szCs w:val="20"/>
              </w:rPr>
              <w:t>Pendant l’intervention du personnel, constat par l’organisme de l’absence des équipements de protection individuelle lorsque ceux-ci s’avèrent obligatoires.</w:t>
            </w:r>
          </w:p>
        </w:tc>
      </w:tr>
      <w:tr w:rsidR="00C84096" w:rsidRPr="00282CF7" w14:paraId="5AF577FF" w14:textId="77777777" w:rsidTr="009F104B">
        <w:trPr>
          <w:trHeight w:val="392"/>
        </w:trPr>
        <w:tc>
          <w:tcPr>
            <w:tcW w:w="2224" w:type="pct"/>
          </w:tcPr>
          <w:p w14:paraId="664A3248" w14:textId="77777777" w:rsidR="00C84096" w:rsidRPr="00282CF7" w:rsidRDefault="00C84096" w:rsidP="004013CA">
            <w:pPr>
              <w:jc w:val="both"/>
              <w:rPr>
                <w:rFonts w:ascii="Arial" w:hAnsi="Arial"/>
                <w:sz w:val="20"/>
                <w:szCs w:val="20"/>
              </w:rPr>
            </w:pPr>
            <w:r w:rsidRPr="00282CF7">
              <w:rPr>
                <w:rFonts w:ascii="Arial" w:hAnsi="Arial"/>
                <w:sz w:val="20"/>
                <w:szCs w:val="20"/>
              </w:rPr>
              <w:t>Montant des pénalités et application</w:t>
            </w:r>
          </w:p>
        </w:tc>
        <w:tc>
          <w:tcPr>
            <w:tcW w:w="2776" w:type="pct"/>
          </w:tcPr>
          <w:p w14:paraId="4777D364" w14:textId="37EF23E7" w:rsidR="00C84096" w:rsidRPr="00282CF7" w:rsidRDefault="00C84096" w:rsidP="004013CA">
            <w:pPr>
              <w:jc w:val="both"/>
              <w:rPr>
                <w:rFonts w:ascii="Arial" w:hAnsi="Arial"/>
                <w:sz w:val="20"/>
                <w:szCs w:val="20"/>
              </w:rPr>
            </w:pPr>
            <w:r w:rsidRPr="00282CF7">
              <w:rPr>
                <w:rFonts w:ascii="Arial" w:hAnsi="Arial"/>
                <w:sz w:val="20"/>
              </w:rPr>
              <w:t xml:space="preserve">Pénalité forfaitaire de </w:t>
            </w:r>
            <w:r w:rsidR="00301FCD">
              <w:rPr>
                <w:rFonts w:ascii="Arial" w:hAnsi="Arial"/>
                <w:sz w:val="20"/>
              </w:rPr>
              <w:t>1</w:t>
            </w:r>
            <w:r w:rsidR="00E16C99" w:rsidRPr="00282CF7">
              <w:rPr>
                <w:rFonts w:ascii="Arial" w:hAnsi="Arial"/>
                <w:sz w:val="20"/>
              </w:rPr>
              <w:t>00 €</w:t>
            </w:r>
          </w:p>
        </w:tc>
      </w:tr>
      <w:tr w:rsidR="00C84096" w:rsidRPr="00282CF7" w14:paraId="31A1A773" w14:textId="77777777" w:rsidTr="009F104B">
        <w:trPr>
          <w:trHeight w:val="439"/>
        </w:trPr>
        <w:tc>
          <w:tcPr>
            <w:tcW w:w="2224" w:type="pct"/>
          </w:tcPr>
          <w:p w14:paraId="16095538" w14:textId="77777777" w:rsidR="00C84096" w:rsidRPr="00282CF7" w:rsidRDefault="00C84096" w:rsidP="004013CA">
            <w:pPr>
              <w:jc w:val="both"/>
              <w:rPr>
                <w:rFonts w:ascii="Arial" w:hAnsi="Arial"/>
                <w:sz w:val="20"/>
                <w:szCs w:val="20"/>
              </w:rPr>
            </w:pPr>
            <w:r w:rsidRPr="00282CF7">
              <w:rPr>
                <w:rFonts w:ascii="Arial" w:hAnsi="Arial"/>
                <w:sz w:val="20"/>
                <w:szCs w:val="20"/>
              </w:rPr>
              <w:t>Point de départ des pénalités</w:t>
            </w:r>
          </w:p>
        </w:tc>
        <w:tc>
          <w:tcPr>
            <w:tcW w:w="2776" w:type="pct"/>
          </w:tcPr>
          <w:p w14:paraId="7F17082D" w14:textId="77777777" w:rsidR="00C84096" w:rsidRPr="00282CF7" w:rsidRDefault="00C84096" w:rsidP="004013CA">
            <w:pPr>
              <w:jc w:val="both"/>
              <w:rPr>
                <w:rFonts w:ascii="Arial" w:hAnsi="Arial"/>
                <w:sz w:val="20"/>
                <w:szCs w:val="20"/>
              </w:rPr>
            </w:pPr>
            <w:r w:rsidRPr="00282CF7">
              <w:rPr>
                <w:rFonts w:ascii="Arial" w:hAnsi="Arial"/>
                <w:sz w:val="20"/>
                <w:szCs w:val="20"/>
              </w:rPr>
              <w:t xml:space="preserve">Par </w:t>
            </w:r>
            <w:r w:rsidR="009945D0" w:rsidRPr="00282CF7">
              <w:rPr>
                <w:rFonts w:ascii="Arial" w:hAnsi="Arial"/>
                <w:sz w:val="20"/>
                <w:szCs w:val="20"/>
              </w:rPr>
              <w:t>constat d’</w:t>
            </w:r>
            <w:r w:rsidRPr="00282CF7">
              <w:rPr>
                <w:rFonts w:ascii="Arial" w:hAnsi="Arial"/>
                <w:sz w:val="20"/>
                <w:szCs w:val="20"/>
              </w:rPr>
              <w:t>équipement manquant.</w:t>
            </w:r>
          </w:p>
        </w:tc>
      </w:tr>
    </w:tbl>
    <w:p w14:paraId="21A1BF6B" w14:textId="77777777" w:rsidR="00121407" w:rsidRPr="00282CF7" w:rsidRDefault="00121407" w:rsidP="00E16C99">
      <w:pPr>
        <w:jc w:val="both"/>
        <w:rPr>
          <w:rFonts w:ascii="Arial" w:hAnsi="Arial"/>
        </w:rPr>
      </w:pPr>
    </w:p>
    <w:p w14:paraId="55394123" w14:textId="77777777" w:rsidR="00BF55A0" w:rsidRPr="00282CF7" w:rsidRDefault="00BF55A0" w:rsidP="00E16C99">
      <w:pPr>
        <w:jc w:val="both"/>
        <w:rPr>
          <w:rFonts w:ascii="Arial" w:hAnsi="Arial"/>
        </w:rPr>
      </w:pP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0"/>
        <w:gridCol w:w="5990"/>
      </w:tblGrid>
      <w:tr w:rsidR="00E16C99" w:rsidRPr="00282CF7" w14:paraId="4C8F20C6" w14:textId="77777777" w:rsidTr="009F104B">
        <w:tc>
          <w:tcPr>
            <w:tcW w:w="4920" w:type="dxa"/>
          </w:tcPr>
          <w:p w14:paraId="1084D0AE" w14:textId="77777777" w:rsidR="00E16C99" w:rsidRPr="00282CF7" w:rsidRDefault="00E16C99" w:rsidP="004013CA">
            <w:pPr>
              <w:jc w:val="both"/>
              <w:rPr>
                <w:rFonts w:ascii="Arial" w:hAnsi="Arial"/>
                <w:b/>
                <w:sz w:val="20"/>
                <w:szCs w:val="20"/>
              </w:rPr>
            </w:pPr>
          </w:p>
          <w:p w14:paraId="52466B71" w14:textId="067BDACA" w:rsidR="00E16C99" w:rsidRPr="00282CF7" w:rsidRDefault="00A74D28" w:rsidP="004013CA">
            <w:pPr>
              <w:jc w:val="both"/>
              <w:rPr>
                <w:rFonts w:ascii="Arial" w:hAnsi="Arial"/>
                <w:b/>
                <w:sz w:val="20"/>
                <w:szCs w:val="20"/>
              </w:rPr>
            </w:pPr>
            <w:r w:rsidRPr="00282CF7">
              <w:rPr>
                <w:rFonts w:ascii="Arial" w:hAnsi="Arial"/>
                <w:b/>
                <w:sz w:val="20"/>
                <w:szCs w:val="20"/>
              </w:rPr>
              <w:t>Non-respect</w:t>
            </w:r>
            <w:r w:rsidR="00E16C99" w:rsidRPr="00282CF7">
              <w:rPr>
                <w:rFonts w:ascii="Arial" w:hAnsi="Arial"/>
                <w:b/>
                <w:sz w:val="20"/>
                <w:szCs w:val="20"/>
              </w:rPr>
              <w:t xml:space="preserve"> de la réglementation </w:t>
            </w:r>
          </w:p>
        </w:tc>
        <w:tc>
          <w:tcPr>
            <w:tcW w:w="5990" w:type="dxa"/>
          </w:tcPr>
          <w:p w14:paraId="7294ABC9" w14:textId="21A133F8" w:rsidR="00E16C99" w:rsidRPr="00282CF7" w:rsidRDefault="00E16C99" w:rsidP="004013CA">
            <w:pPr>
              <w:jc w:val="both"/>
              <w:rPr>
                <w:rFonts w:ascii="Arial" w:hAnsi="Arial"/>
                <w:sz w:val="20"/>
                <w:szCs w:val="20"/>
              </w:rPr>
            </w:pPr>
            <w:r w:rsidRPr="00282CF7">
              <w:rPr>
                <w:rFonts w:ascii="Arial" w:hAnsi="Arial"/>
                <w:sz w:val="20"/>
                <w:szCs w:val="20"/>
              </w:rPr>
              <w:t xml:space="preserve">Le titulaire ne respecte pas la réglementation applicable au droit du travail, à l’hygiène, à la sécurité (notamment </w:t>
            </w:r>
            <w:r w:rsidR="00A74D28" w:rsidRPr="00282CF7">
              <w:rPr>
                <w:rFonts w:ascii="Arial" w:hAnsi="Arial"/>
                <w:sz w:val="20"/>
                <w:szCs w:val="20"/>
              </w:rPr>
              <w:t>non-respect</w:t>
            </w:r>
            <w:r w:rsidRPr="00282CF7">
              <w:rPr>
                <w:rFonts w:ascii="Arial" w:hAnsi="Arial"/>
                <w:sz w:val="20"/>
                <w:szCs w:val="20"/>
              </w:rPr>
              <w:t xml:space="preserve"> du plan de prévention)</w:t>
            </w:r>
          </w:p>
        </w:tc>
      </w:tr>
      <w:tr w:rsidR="00E16C99" w:rsidRPr="00282CF7" w14:paraId="7EF6AECE" w14:textId="77777777" w:rsidTr="009F104B">
        <w:trPr>
          <w:trHeight w:val="449"/>
        </w:trPr>
        <w:tc>
          <w:tcPr>
            <w:tcW w:w="4920" w:type="dxa"/>
          </w:tcPr>
          <w:p w14:paraId="29E9355B" w14:textId="77777777" w:rsidR="00E16C99" w:rsidRPr="00282CF7" w:rsidRDefault="00E16C99" w:rsidP="004013CA">
            <w:pPr>
              <w:jc w:val="both"/>
              <w:rPr>
                <w:rFonts w:ascii="Arial" w:hAnsi="Arial"/>
                <w:sz w:val="20"/>
                <w:szCs w:val="20"/>
              </w:rPr>
            </w:pPr>
            <w:r w:rsidRPr="00282CF7">
              <w:rPr>
                <w:rFonts w:ascii="Arial" w:hAnsi="Arial"/>
                <w:sz w:val="20"/>
                <w:szCs w:val="20"/>
              </w:rPr>
              <w:t>Montant des pénalités et application</w:t>
            </w:r>
          </w:p>
        </w:tc>
        <w:tc>
          <w:tcPr>
            <w:tcW w:w="5990" w:type="dxa"/>
          </w:tcPr>
          <w:p w14:paraId="72B0AD56" w14:textId="77777777" w:rsidR="00E16C99" w:rsidRPr="00282CF7" w:rsidRDefault="00E16C99" w:rsidP="004013CA">
            <w:pPr>
              <w:jc w:val="both"/>
              <w:rPr>
                <w:rFonts w:ascii="Arial" w:hAnsi="Arial"/>
                <w:sz w:val="20"/>
                <w:szCs w:val="20"/>
              </w:rPr>
            </w:pPr>
            <w:r w:rsidRPr="00282CF7">
              <w:rPr>
                <w:rFonts w:ascii="Arial" w:hAnsi="Arial"/>
                <w:sz w:val="20"/>
              </w:rPr>
              <w:t xml:space="preserve">Pénalité forfaitaire égale à </w:t>
            </w:r>
            <w:r w:rsidR="005B1552">
              <w:rPr>
                <w:rFonts w:ascii="Arial" w:hAnsi="Arial"/>
                <w:sz w:val="20"/>
              </w:rPr>
              <w:t>2</w:t>
            </w:r>
            <w:r w:rsidRPr="00282CF7">
              <w:rPr>
                <w:rFonts w:ascii="Arial" w:hAnsi="Arial"/>
                <w:sz w:val="20"/>
              </w:rPr>
              <w:t>00 €</w:t>
            </w:r>
          </w:p>
        </w:tc>
      </w:tr>
      <w:tr w:rsidR="00E16C99" w:rsidRPr="00282CF7" w14:paraId="54363EAF" w14:textId="77777777" w:rsidTr="009F104B">
        <w:tc>
          <w:tcPr>
            <w:tcW w:w="4920" w:type="dxa"/>
          </w:tcPr>
          <w:p w14:paraId="589D0AB2" w14:textId="77777777" w:rsidR="00E16C99" w:rsidRPr="00282CF7" w:rsidRDefault="00E16C99" w:rsidP="004013CA">
            <w:pPr>
              <w:jc w:val="both"/>
              <w:rPr>
                <w:rFonts w:ascii="Arial" w:hAnsi="Arial"/>
                <w:sz w:val="20"/>
                <w:szCs w:val="20"/>
              </w:rPr>
            </w:pPr>
            <w:r w:rsidRPr="00282CF7">
              <w:rPr>
                <w:rFonts w:ascii="Arial" w:hAnsi="Arial"/>
                <w:sz w:val="20"/>
                <w:szCs w:val="20"/>
              </w:rPr>
              <w:t>Point de départ des pénalités</w:t>
            </w:r>
          </w:p>
        </w:tc>
        <w:tc>
          <w:tcPr>
            <w:tcW w:w="5990" w:type="dxa"/>
          </w:tcPr>
          <w:p w14:paraId="1BB0443B" w14:textId="5B9EF731" w:rsidR="00E16C99" w:rsidRPr="00282CF7" w:rsidRDefault="00E16C99" w:rsidP="004013CA">
            <w:pPr>
              <w:jc w:val="both"/>
              <w:rPr>
                <w:rFonts w:ascii="Arial" w:hAnsi="Arial"/>
                <w:sz w:val="20"/>
                <w:szCs w:val="20"/>
              </w:rPr>
            </w:pPr>
            <w:r w:rsidRPr="00282CF7">
              <w:rPr>
                <w:rFonts w:ascii="Arial" w:hAnsi="Arial"/>
                <w:sz w:val="20"/>
                <w:szCs w:val="20"/>
              </w:rPr>
              <w:t xml:space="preserve">Pénalité applicable à chaque constat de </w:t>
            </w:r>
            <w:r w:rsidR="00A74D28" w:rsidRPr="00282CF7">
              <w:rPr>
                <w:rFonts w:ascii="Arial" w:hAnsi="Arial"/>
                <w:sz w:val="20"/>
                <w:szCs w:val="20"/>
              </w:rPr>
              <w:t>non-respect</w:t>
            </w:r>
            <w:r w:rsidRPr="00282CF7">
              <w:rPr>
                <w:rFonts w:ascii="Arial" w:hAnsi="Arial"/>
                <w:sz w:val="20"/>
                <w:szCs w:val="20"/>
              </w:rPr>
              <w:t xml:space="preserve"> d’une réglementation </w:t>
            </w:r>
          </w:p>
        </w:tc>
      </w:tr>
    </w:tbl>
    <w:p w14:paraId="400FA2B4" w14:textId="77777777" w:rsidR="00282CF7" w:rsidRDefault="00282CF7" w:rsidP="00C84096">
      <w:pPr>
        <w:jc w:val="both"/>
        <w:rPr>
          <w:rFonts w:ascii="Arial" w:hAnsi="Arial"/>
        </w:rPr>
      </w:pPr>
    </w:p>
    <w:p w14:paraId="32E1B925" w14:textId="77777777" w:rsidR="00282CF7" w:rsidRPr="00282CF7" w:rsidRDefault="00282CF7" w:rsidP="00C84096">
      <w:pPr>
        <w:jc w:val="both"/>
        <w:rPr>
          <w:rFonts w:ascii="Arial" w:hAnsi="Arial"/>
        </w:rPr>
      </w:pP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0"/>
        <w:gridCol w:w="5990"/>
      </w:tblGrid>
      <w:tr w:rsidR="00E16C99" w:rsidRPr="00282CF7" w14:paraId="620B3C89" w14:textId="77777777" w:rsidTr="009F104B">
        <w:trPr>
          <w:trHeight w:val="946"/>
        </w:trPr>
        <w:tc>
          <w:tcPr>
            <w:tcW w:w="4920" w:type="dxa"/>
          </w:tcPr>
          <w:p w14:paraId="18888D8C" w14:textId="77777777" w:rsidR="00E16C99" w:rsidRPr="00282CF7" w:rsidRDefault="00E16C99" w:rsidP="004013CA">
            <w:pPr>
              <w:jc w:val="both"/>
              <w:rPr>
                <w:rFonts w:ascii="Arial" w:hAnsi="Arial"/>
                <w:b/>
                <w:sz w:val="20"/>
                <w:szCs w:val="20"/>
              </w:rPr>
            </w:pPr>
          </w:p>
          <w:p w14:paraId="49AAE3D0" w14:textId="0596A4F2" w:rsidR="00E16C99" w:rsidRPr="00282CF7" w:rsidRDefault="00A74D28" w:rsidP="004013CA">
            <w:pPr>
              <w:jc w:val="both"/>
              <w:rPr>
                <w:rFonts w:ascii="Arial" w:hAnsi="Arial"/>
                <w:b/>
                <w:sz w:val="20"/>
                <w:szCs w:val="20"/>
              </w:rPr>
            </w:pPr>
            <w:r w:rsidRPr="00282CF7">
              <w:rPr>
                <w:rFonts w:ascii="Arial" w:hAnsi="Arial"/>
                <w:b/>
                <w:sz w:val="20"/>
                <w:szCs w:val="20"/>
              </w:rPr>
              <w:t>Non-respect</w:t>
            </w:r>
            <w:r w:rsidR="00E16C99" w:rsidRPr="00282CF7">
              <w:rPr>
                <w:rFonts w:ascii="Arial" w:hAnsi="Arial"/>
                <w:b/>
                <w:sz w:val="20"/>
                <w:szCs w:val="20"/>
              </w:rPr>
              <w:t xml:space="preserve"> de l’obligation de travail en milieu occupé ou défaut de comportement du personnel</w:t>
            </w:r>
          </w:p>
        </w:tc>
        <w:tc>
          <w:tcPr>
            <w:tcW w:w="5990" w:type="dxa"/>
          </w:tcPr>
          <w:p w14:paraId="3BF285FE" w14:textId="77777777" w:rsidR="00E16C99" w:rsidRPr="00282CF7" w:rsidRDefault="00E16C99" w:rsidP="004013CA">
            <w:pPr>
              <w:jc w:val="both"/>
              <w:rPr>
                <w:rFonts w:ascii="Arial" w:hAnsi="Arial"/>
                <w:sz w:val="20"/>
                <w:szCs w:val="20"/>
              </w:rPr>
            </w:pPr>
            <w:r w:rsidRPr="00282CF7">
              <w:rPr>
                <w:rFonts w:ascii="Arial" w:hAnsi="Arial"/>
                <w:sz w:val="20"/>
                <w:szCs w:val="20"/>
              </w:rPr>
              <w:t>Constat par l’organisme, au moment de sa commission et par tous moyens, d’un fait ou comportement du personnel du titulaire susceptible d’impacter l’activité de l’organisme, de ses salariés ou de ses usagers.</w:t>
            </w:r>
          </w:p>
        </w:tc>
      </w:tr>
      <w:tr w:rsidR="00E16C99" w:rsidRPr="00282CF7" w14:paraId="5A24FF05" w14:textId="77777777" w:rsidTr="009F104B">
        <w:trPr>
          <w:trHeight w:val="469"/>
        </w:trPr>
        <w:tc>
          <w:tcPr>
            <w:tcW w:w="4920" w:type="dxa"/>
          </w:tcPr>
          <w:p w14:paraId="641E36BF" w14:textId="77777777" w:rsidR="00E16C99" w:rsidRPr="00282CF7" w:rsidRDefault="00E16C99" w:rsidP="004013CA">
            <w:pPr>
              <w:jc w:val="both"/>
              <w:rPr>
                <w:rFonts w:ascii="Arial" w:hAnsi="Arial"/>
                <w:sz w:val="20"/>
                <w:szCs w:val="20"/>
              </w:rPr>
            </w:pPr>
            <w:r w:rsidRPr="00282CF7">
              <w:rPr>
                <w:rFonts w:ascii="Arial" w:hAnsi="Arial"/>
                <w:sz w:val="20"/>
                <w:szCs w:val="20"/>
              </w:rPr>
              <w:lastRenderedPageBreak/>
              <w:t>Montant des pénalités et application</w:t>
            </w:r>
          </w:p>
        </w:tc>
        <w:tc>
          <w:tcPr>
            <w:tcW w:w="5990" w:type="dxa"/>
          </w:tcPr>
          <w:p w14:paraId="76273B90" w14:textId="77777777" w:rsidR="00E16C99" w:rsidRPr="00282CF7" w:rsidRDefault="00E16C99" w:rsidP="00E23FAA">
            <w:pPr>
              <w:jc w:val="both"/>
              <w:rPr>
                <w:rFonts w:ascii="Arial" w:hAnsi="Arial"/>
                <w:sz w:val="20"/>
                <w:szCs w:val="20"/>
              </w:rPr>
            </w:pPr>
            <w:r w:rsidRPr="00282CF7">
              <w:rPr>
                <w:rFonts w:ascii="Arial" w:hAnsi="Arial"/>
                <w:sz w:val="20"/>
              </w:rPr>
              <w:t xml:space="preserve">Pénalité forfaitaire de </w:t>
            </w:r>
            <w:r w:rsidR="00E23FAA" w:rsidRPr="00282CF7">
              <w:rPr>
                <w:rFonts w:ascii="Arial" w:hAnsi="Arial"/>
                <w:sz w:val="20"/>
              </w:rPr>
              <w:t>100</w:t>
            </w:r>
            <w:r w:rsidRPr="00282CF7">
              <w:rPr>
                <w:rFonts w:ascii="Arial" w:hAnsi="Arial"/>
                <w:sz w:val="20"/>
              </w:rPr>
              <w:t xml:space="preserve"> €</w:t>
            </w:r>
          </w:p>
        </w:tc>
      </w:tr>
      <w:tr w:rsidR="00E16C99" w:rsidRPr="00282CF7" w14:paraId="41D50AE7" w14:textId="77777777" w:rsidTr="009F104B">
        <w:tc>
          <w:tcPr>
            <w:tcW w:w="4920" w:type="dxa"/>
          </w:tcPr>
          <w:p w14:paraId="58583875" w14:textId="77777777" w:rsidR="00E16C99" w:rsidRPr="00282CF7" w:rsidRDefault="00E16C99" w:rsidP="004013CA">
            <w:pPr>
              <w:jc w:val="both"/>
              <w:rPr>
                <w:rFonts w:ascii="Arial" w:hAnsi="Arial"/>
                <w:sz w:val="20"/>
                <w:szCs w:val="20"/>
              </w:rPr>
            </w:pPr>
            <w:r w:rsidRPr="00282CF7">
              <w:rPr>
                <w:rFonts w:ascii="Arial" w:hAnsi="Arial"/>
                <w:sz w:val="20"/>
                <w:szCs w:val="20"/>
              </w:rPr>
              <w:t>Point de départ des pénalités</w:t>
            </w:r>
          </w:p>
        </w:tc>
        <w:tc>
          <w:tcPr>
            <w:tcW w:w="5990" w:type="dxa"/>
          </w:tcPr>
          <w:p w14:paraId="4B7AD1F2" w14:textId="77777777" w:rsidR="00E16C99" w:rsidRPr="00282CF7" w:rsidRDefault="00E16C99" w:rsidP="004013CA">
            <w:pPr>
              <w:jc w:val="both"/>
              <w:rPr>
                <w:rFonts w:ascii="Arial" w:hAnsi="Arial"/>
                <w:sz w:val="20"/>
                <w:szCs w:val="20"/>
              </w:rPr>
            </w:pPr>
            <w:r w:rsidRPr="00282CF7">
              <w:rPr>
                <w:rFonts w:ascii="Arial" w:hAnsi="Arial"/>
                <w:sz w:val="20"/>
                <w:szCs w:val="20"/>
              </w:rPr>
              <w:t>Pénalité applicable par manquement constaté, par personnel</w:t>
            </w:r>
            <w:r w:rsidR="00E23FAA" w:rsidRPr="00282CF7">
              <w:rPr>
                <w:rFonts w:ascii="Arial" w:hAnsi="Arial"/>
                <w:sz w:val="20"/>
                <w:szCs w:val="20"/>
              </w:rPr>
              <w:t xml:space="preserve"> impliqué</w:t>
            </w:r>
          </w:p>
        </w:tc>
      </w:tr>
    </w:tbl>
    <w:p w14:paraId="25101F87" w14:textId="77777777" w:rsidR="00E16C99" w:rsidRPr="00282CF7" w:rsidRDefault="00E16C99" w:rsidP="00E16C99">
      <w:pPr>
        <w:jc w:val="both"/>
        <w:rPr>
          <w:rFonts w:ascii="Arial" w:hAnsi="Arial"/>
        </w:rPr>
      </w:pPr>
    </w:p>
    <w:p w14:paraId="76964F30" w14:textId="77777777" w:rsidR="00E23FAA" w:rsidRPr="00282CF7" w:rsidRDefault="00E23FAA" w:rsidP="00E16C99">
      <w:pPr>
        <w:jc w:val="both"/>
        <w:rPr>
          <w:rFonts w:ascii="Arial" w:hAnsi="Arial"/>
        </w:rPr>
      </w:pP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0"/>
        <w:gridCol w:w="5990"/>
      </w:tblGrid>
      <w:tr w:rsidR="00E16C99" w:rsidRPr="00282CF7" w14:paraId="675C1921" w14:textId="77777777" w:rsidTr="009F104B">
        <w:tc>
          <w:tcPr>
            <w:tcW w:w="4920" w:type="dxa"/>
          </w:tcPr>
          <w:p w14:paraId="7F68D9C6" w14:textId="77777777" w:rsidR="00E16C99" w:rsidRPr="00282CF7" w:rsidRDefault="00E16C99" w:rsidP="004013CA">
            <w:pPr>
              <w:jc w:val="both"/>
              <w:rPr>
                <w:rFonts w:ascii="Arial" w:hAnsi="Arial"/>
                <w:b/>
                <w:sz w:val="20"/>
                <w:szCs w:val="20"/>
              </w:rPr>
            </w:pPr>
            <w:r w:rsidRPr="00282CF7">
              <w:rPr>
                <w:rFonts w:ascii="Arial" w:hAnsi="Arial"/>
                <w:b/>
                <w:sz w:val="20"/>
                <w:szCs w:val="20"/>
              </w:rPr>
              <w:t>Absence à une réunion</w:t>
            </w:r>
            <w:r w:rsidR="00E23FAA" w:rsidRPr="00282CF7">
              <w:rPr>
                <w:rFonts w:ascii="Arial" w:hAnsi="Arial"/>
                <w:b/>
                <w:sz w:val="20"/>
                <w:szCs w:val="20"/>
              </w:rPr>
              <w:t xml:space="preserve"> de chantier ou de coordination ou a</w:t>
            </w:r>
            <w:r w:rsidRPr="00282CF7">
              <w:rPr>
                <w:rFonts w:ascii="Arial" w:hAnsi="Arial"/>
                <w:b/>
                <w:sz w:val="20"/>
                <w:szCs w:val="20"/>
              </w:rPr>
              <w:t>bsence lors de la réception des ouvrages</w:t>
            </w:r>
          </w:p>
          <w:p w14:paraId="74776C26" w14:textId="77777777" w:rsidR="00E16C99" w:rsidRPr="00282CF7" w:rsidRDefault="00E16C99" w:rsidP="004013CA">
            <w:pPr>
              <w:jc w:val="both"/>
              <w:rPr>
                <w:rFonts w:ascii="Arial" w:hAnsi="Arial"/>
                <w:b/>
                <w:sz w:val="28"/>
                <w:szCs w:val="28"/>
              </w:rPr>
            </w:pPr>
          </w:p>
        </w:tc>
        <w:tc>
          <w:tcPr>
            <w:tcW w:w="5990" w:type="dxa"/>
          </w:tcPr>
          <w:p w14:paraId="247CEB50" w14:textId="37298A28" w:rsidR="00E16C99" w:rsidRPr="00282CF7" w:rsidRDefault="00E16C99" w:rsidP="004013CA">
            <w:pPr>
              <w:jc w:val="both"/>
              <w:rPr>
                <w:rFonts w:ascii="Arial" w:hAnsi="Arial"/>
                <w:sz w:val="20"/>
                <w:szCs w:val="20"/>
              </w:rPr>
            </w:pPr>
            <w:r w:rsidRPr="00282CF7">
              <w:rPr>
                <w:rFonts w:ascii="Arial" w:hAnsi="Arial"/>
                <w:sz w:val="20"/>
                <w:szCs w:val="20"/>
              </w:rPr>
              <w:t>Absence à une réunion prévue avec le représentant de l’organisme ou le maître d’</w:t>
            </w:r>
            <w:r w:rsidR="00A74D28" w:rsidRPr="00282CF7">
              <w:rPr>
                <w:rFonts w:ascii="Arial" w:hAnsi="Arial"/>
                <w:sz w:val="20"/>
                <w:szCs w:val="20"/>
              </w:rPr>
              <w:t>œuvre</w:t>
            </w:r>
            <w:r w:rsidRPr="00282CF7">
              <w:rPr>
                <w:rFonts w:ascii="Arial" w:hAnsi="Arial"/>
                <w:sz w:val="20"/>
                <w:szCs w:val="20"/>
              </w:rPr>
              <w:t xml:space="preserve"> ou lors de la réception des ouvrages</w:t>
            </w:r>
          </w:p>
        </w:tc>
      </w:tr>
      <w:tr w:rsidR="00E16C99" w:rsidRPr="00282CF7" w14:paraId="34037340" w14:textId="77777777" w:rsidTr="009F104B">
        <w:trPr>
          <w:trHeight w:val="377"/>
        </w:trPr>
        <w:tc>
          <w:tcPr>
            <w:tcW w:w="4920" w:type="dxa"/>
          </w:tcPr>
          <w:p w14:paraId="533CE240" w14:textId="77777777" w:rsidR="00E16C99" w:rsidRPr="00282CF7" w:rsidRDefault="00E16C99" w:rsidP="004013CA">
            <w:pPr>
              <w:jc w:val="both"/>
              <w:rPr>
                <w:rFonts w:ascii="Arial" w:hAnsi="Arial"/>
                <w:sz w:val="20"/>
                <w:szCs w:val="20"/>
              </w:rPr>
            </w:pPr>
            <w:r w:rsidRPr="00282CF7">
              <w:rPr>
                <w:rFonts w:ascii="Arial" w:hAnsi="Arial"/>
                <w:sz w:val="20"/>
                <w:szCs w:val="20"/>
              </w:rPr>
              <w:t>Montant des pénalités et application</w:t>
            </w:r>
          </w:p>
        </w:tc>
        <w:tc>
          <w:tcPr>
            <w:tcW w:w="5990" w:type="dxa"/>
          </w:tcPr>
          <w:p w14:paraId="61C0943B" w14:textId="77777777" w:rsidR="00E16C99" w:rsidRPr="00282CF7" w:rsidRDefault="00E23FAA" w:rsidP="004013CA">
            <w:pPr>
              <w:jc w:val="both"/>
              <w:rPr>
                <w:rFonts w:ascii="Arial" w:hAnsi="Arial"/>
                <w:sz w:val="20"/>
                <w:szCs w:val="20"/>
              </w:rPr>
            </w:pPr>
            <w:r w:rsidRPr="00282CF7">
              <w:rPr>
                <w:rFonts w:ascii="Arial" w:hAnsi="Arial"/>
                <w:sz w:val="20"/>
              </w:rPr>
              <w:t>Pénalité forfaitaire de 250</w:t>
            </w:r>
            <w:r w:rsidR="00E16C99" w:rsidRPr="00282CF7">
              <w:rPr>
                <w:rFonts w:ascii="Arial" w:hAnsi="Arial"/>
                <w:sz w:val="20"/>
              </w:rPr>
              <w:t xml:space="preserve"> €</w:t>
            </w:r>
          </w:p>
        </w:tc>
      </w:tr>
      <w:tr w:rsidR="00E16C99" w:rsidRPr="00282CF7" w14:paraId="2582C07F" w14:textId="77777777" w:rsidTr="009F104B">
        <w:tc>
          <w:tcPr>
            <w:tcW w:w="4920" w:type="dxa"/>
          </w:tcPr>
          <w:p w14:paraId="03693399" w14:textId="77777777" w:rsidR="00E16C99" w:rsidRPr="00282CF7" w:rsidRDefault="00E16C99" w:rsidP="004013CA">
            <w:pPr>
              <w:jc w:val="both"/>
              <w:rPr>
                <w:rFonts w:ascii="Arial" w:hAnsi="Arial"/>
                <w:sz w:val="20"/>
                <w:szCs w:val="20"/>
              </w:rPr>
            </w:pPr>
            <w:r w:rsidRPr="00282CF7">
              <w:rPr>
                <w:rFonts w:ascii="Arial" w:hAnsi="Arial"/>
                <w:sz w:val="20"/>
                <w:szCs w:val="20"/>
              </w:rPr>
              <w:t>Point de départ des pénalités</w:t>
            </w:r>
          </w:p>
        </w:tc>
        <w:tc>
          <w:tcPr>
            <w:tcW w:w="5990" w:type="dxa"/>
          </w:tcPr>
          <w:p w14:paraId="75ED23C9" w14:textId="77777777" w:rsidR="00E16C99" w:rsidRPr="00282CF7" w:rsidRDefault="00E16C99" w:rsidP="004013CA">
            <w:pPr>
              <w:jc w:val="both"/>
              <w:rPr>
                <w:rFonts w:ascii="Arial" w:hAnsi="Arial"/>
                <w:sz w:val="20"/>
                <w:szCs w:val="20"/>
              </w:rPr>
            </w:pPr>
            <w:r w:rsidRPr="00282CF7">
              <w:rPr>
                <w:rFonts w:ascii="Arial" w:hAnsi="Arial"/>
                <w:sz w:val="20"/>
                <w:szCs w:val="20"/>
              </w:rPr>
              <w:t>Pénalité applicable par manquement</w:t>
            </w:r>
            <w:r w:rsidR="00E23FAA" w:rsidRPr="00282CF7">
              <w:rPr>
                <w:rFonts w:ascii="Arial" w:hAnsi="Arial"/>
                <w:sz w:val="20"/>
                <w:szCs w:val="20"/>
              </w:rPr>
              <w:t xml:space="preserve"> constaté</w:t>
            </w:r>
            <w:r w:rsidRPr="00282CF7">
              <w:rPr>
                <w:rFonts w:ascii="Arial" w:hAnsi="Arial"/>
                <w:sz w:val="20"/>
                <w:szCs w:val="20"/>
              </w:rPr>
              <w:t>, quel que soit le nombre de personnes convoquées et de personnes absentes.</w:t>
            </w:r>
          </w:p>
        </w:tc>
      </w:tr>
    </w:tbl>
    <w:p w14:paraId="7CB7F1D2" w14:textId="77777777" w:rsidR="00D7589F" w:rsidRDefault="00D7589F" w:rsidP="00352B55">
      <w:pPr>
        <w:jc w:val="both"/>
        <w:rPr>
          <w:rFonts w:ascii="Arial" w:hAnsi="Arial"/>
        </w:rPr>
      </w:pPr>
    </w:p>
    <w:p w14:paraId="37C50A96" w14:textId="77777777" w:rsidR="00D7589F" w:rsidRPr="00282CF7" w:rsidRDefault="00D7589F" w:rsidP="00352B55">
      <w:pPr>
        <w:jc w:val="both"/>
        <w:rPr>
          <w:rFonts w:ascii="Arial" w:hAnsi="Arial"/>
        </w:rPr>
      </w:pPr>
    </w:p>
    <w:tbl>
      <w:tblPr>
        <w:tblW w:w="10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0"/>
        <w:gridCol w:w="5990"/>
      </w:tblGrid>
      <w:tr w:rsidR="00352B55" w:rsidRPr="00282CF7" w14:paraId="16B67EBE" w14:textId="77777777" w:rsidTr="009F104B">
        <w:tc>
          <w:tcPr>
            <w:tcW w:w="4920" w:type="dxa"/>
          </w:tcPr>
          <w:p w14:paraId="1D33FBBA" w14:textId="77777777" w:rsidR="00352B55" w:rsidRPr="00282CF7" w:rsidRDefault="00352B55" w:rsidP="00352B55">
            <w:pPr>
              <w:jc w:val="both"/>
              <w:rPr>
                <w:rFonts w:ascii="Arial" w:hAnsi="Arial" w:cs="Arial"/>
                <w:b/>
                <w:sz w:val="20"/>
                <w:szCs w:val="20"/>
              </w:rPr>
            </w:pPr>
            <w:r w:rsidRPr="00282CF7">
              <w:rPr>
                <w:rFonts w:ascii="Arial" w:hAnsi="Arial" w:cs="Arial"/>
                <w:b/>
                <w:sz w:val="20"/>
                <w:szCs w:val="20"/>
              </w:rPr>
              <w:t>Retard dans la présentation des situations mensuelles et décompte définitif</w:t>
            </w:r>
            <w:r w:rsidR="00301FCD">
              <w:rPr>
                <w:rFonts w:ascii="Arial" w:hAnsi="Arial" w:cs="Arial"/>
                <w:b/>
                <w:sz w:val="20"/>
                <w:szCs w:val="20"/>
              </w:rPr>
              <w:t xml:space="preserve"> (si acomptes)</w:t>
            </w:r>
          </w:p>
        </w:tc>
        <w:tc>
          <w:tcPr>
            <w:tcW w:w="5990" w:type="dxa"/>
          </w:tcPr>
          <w:p w14:paraId="6E4CE33D" w14:textId="77777777" w:rsidR="00352B55" w:rsidRPr="00282CF7" w:rsidRDefault="00352B55" w:rsidP="00352B55">
            <w:pPr>
              <w:jc w:val="both"/>
              <w:rPr>
                <w:rFonts w:ascii="Arial" w:hAnsi="Arial"/>
                <w:sz w:val="20"/>
                <w:szCs w:val="20"/>
              </w:rPr>
            </w:pPr>
            <w:r w:rsidRPr="00282CF7">
              <w:rPr>
                <w:rFonts w:ascii="Arial" w:hAnsi="Arial"/>
                <w:sz w:val="20"/>
                <w:szCs w:val="20"/>
              </w:rPr>
              <w:t>Le titulaire dépasse le délai prévu au CCAG-Travaux ou au présent document</w:t>
            </w:r>
          </w:p>
        </w:tc>
      </w:tr>
      <w:tr w:rsidR="00352B55" w:rsidRPr="00282CF7" w14:paraId="1E0D5691" w14:textId="77777777" w:rsidTr="009F104B">
        <w:tc>
          <w:tcPr>
            <w:tcW w:w="4920" w:type="dxa"/>
          </w:tcPr>
          <w:p w14:paraId="722901EF" w14:textId="77777777" w:rsidR="00352B55" w:rsidRPr="00282CF7" w:rsidRDefault="00352B55" w:rsidP="00D0056C">
            <w:pPr>
              <w:jc w:val="both"/>
              <w:rPr>
                <w:rFonts w:ascii="Arial" w:hAnsi="Arial"/>
                <w:sz w:val="20"/>
                <w:szCs w:val="20"/>
              </w:rPr>
            </w:pPr>
          </w:p>
          <w:p w14:paraId="2A3C0F88" w14:textId="77777777" w:rsidR="00352B55" w:rsidRPr="00282CF7" w:rsidRDefault="00352B55" w:rsidP="00D0056C">
            <w:pPr>
              <w:jc w:val="both"/>
              <w:rPr>
                <w:rFonts w:ascii="Arial" w:hAnsi="Arial"/>
                <w:sz w:val="20"/>
                <w:szCs w:val="20"/>
              </w:rPr>
            </w:pPr>
          </w:p>
          <w:p w14:paraId="5D2CA8D9" w14:textId="77777777" w:rsidR="00352B55" w:rsidRPr="00282CF7" w:rsidRDefault="00352B55" w:rsidP="00D0056C">
            <w:pPr>
              <w:jc w:val="both"/>
              <w:rPr>
                <w:rFonts w:ascii="Arial" w:hAnsi="Arial"/>
                <w:sz w:val="20"/>
                <w:szCs w:val="20"/>
              </w:rPr>
            </w:pPr>
            <w:r w:rsidRPr="00282CF7">
              <w:rPr>
                <w:rFonts w:ascii="Arial" w:hAnsi="Arial"/>
                <w:sz w:val="20"/>
                <w:szCs w:val="20"/>
              </w:rPr>
              <w:t>Montant des pénalités et application</w:t>
            </w:r>
          </w:p>
        </w:tc>
        <w:tc>
          <w:tcPr>
            <w:tcW w:w="5990" w:type="dxa"/>
          </w:tcPr>
          <w:p w14:paraId="155681DF" w14:textId="77777777" w:rsidR="00352B55" w:rsidRPr="00282CF7" w:rsidRDefault="00352B55" w:rsidP="00352B55">
            <w:pPr>
              <w:jc w:val="both"/>
              <w:rPr>
                <w:rFonts w:ascii="Arial" w:hAnsi="Arial"/>
                <w:sz w:val="20"/>
              </w:rPr>
            </w:pPr>
            <w:r w:rsidRPr="00282CF7">
              <w:rPr>
                <w:rFonts w:ascii="Arial" w:hAnsi="Arial"/>
                <w:sz w:val="20"/>
              </w:rPr>
              <w:t xml:space="preserve">Situation mensuelle : pénalité forfaitaire dont le montant égale un millième </w:t>
            </w:r>
            <w:r w:rsidRPr="00282CF7">
              <w:rPr>
                <w:rFonts w:ascii="Arial" w:hAnsi="Arial"/>
                <w:sz w:val="20"/>
                <w:szCs w:val="20"/>
              </w:rPr>
              <w:t xml:space="preserve">de la différence entre le montant du décompte dont il s'agit et celui du décompte précédent, </w:t>
            </w:r>
            <w:r w:rsidRPr="00282CF7">
              <w:rPr>
                <w:rFonts w:ascii="Arial" w:hAnsi="Arial"/>
                <w:sz w:val="20"/>
              </w:rPr>
              <w:t>par jour ouvré de retard.</w:t>
            </w:r>
          </w:p>
          <w:p w14:paraId="32C11736" w14:textId="77777777" w:rsidR="00352B55" w:rsidRPr="00282CF7" w:rsidRDefault="00352B55" w:rsidP="00352B55">
            <w:pPr>
              <w:jc w:val="both"/>
              <w:rPr>
                <w:rFonts w:ascii="Arial" w:hAnsi="Arial"/>
                <w:sz w:val="20"/>
              </w:rPr>
            </w:pPr>
          </w:p>
          <w:p w14:paraId="34A44C3C" w14:textId="77777777" w:rsidR="00352B55" w:rsidRPr="00282CF7" w:rsidRDefault="00352B55" w:rsidP="00352B55">
            <w:pPr>
              <w:jc w:val="both"/>
              <w:rPr>
                <w:rFonts w:ascii="Arial" w:hAnsi="Arial"/>
                <w:sz w:val="20"/>
                <w:szCs w:val="20"/>
              </w:rPr>
            </w:pPr>
            <w:r w:rsidRPr="00282CF7">
              <w:rPr>
                <w:rFonts w:ascii="Arial" w:hAnsi="Arial"/>
                <w:sz w:val="20"/>
              </w:rPr>
              <w:t>Décompte définitif : pénalité forfaitaire d’un montant égal à un millième du montant de ce décompte, par jour ouvré de retard.</w:t>
            </w:r>
          </w:p>
        </w:tc>
      </w:tr>
      <w:tr w:rsidR="00352B55" w:rsidRPr="00282CF7" w14:paraId="14EFEC1B" w14:textId="77777777" w:rsidTr="009F104B">
        <w:tc>
          <w:tcPr>
            <w:tcW w:w="4920" w:type="dxa"/>
          </w:tcPr>
          <w:p w14:paraId="00BEB812" w14:textId="77777777" w:rsidR="00352B55" w:rsidRPr="00282CF7" w:rsidRDefault="00352B55" w:rsidP="00D0056C">
            <w:pPr>
              <w:jc w:val="both"/>
              <w:rPr>
                <w:rFonts w:ascii="Arial" w:hAnsi="Arial"/>
                <w:sz w:val="20"/>
                <w:szCs w:val="20"/>
              </w:rPr>
            </w:pPr>
          </w:p>
          <w:p w14:paraId="2FA83147" w14:textId="77777777" w:rsidR="00352B55" w:rsidRPr="00282CF7" w:rsidRDefault="00352B55" w:rsidP="00D0056C">
            <w:pPr>
              <w:jc w:val="both"/>
              <w:rPr>
                <w:rFonts w:ascii="Arial" w:hAnsi="Arial"/>
                <w:sz w:val="20"/>
                <w:szCs w:val="20"/>
              </w:rPr>
            </w:pPr>
            <w:r w:rsidRPr="00282CF7">
              <w:rPr>
                <w:rFonts w:ascii="Arial" w:hAnsi="Arial"/>
                <w:sz w:val="20"/>
                <w:szCs w:val="20"/>
              </w:rPr>
              <w:t>Point de départ des pénalités</w:t>
            </w:r>
          </w:p>
        </w:tc>
        <w:tc>
          <w:tcPr>
            <w:tcW w:w="5990" w:type="dxa"/>
          </w:tcPr>
          <w:p w14:paraId="6277471C" w14:textId="77777777" w:rsidR="00352B55" w:rsidRPr="00282CF7" w:rsidRDefault="00352B55" w:rsidP="00D0056C">
            <w:pPr>
              <w:jc w:val="both"/>
              <w:rPr>
                <w:rFonts w:ascii="Arial" w:hAnsi="Arial"/>
                <w:sz w:val="20"/>
                <w:szCs w:val="20"/>
              </w:rPr>
            </w:pPr>
            <w:r w:rsidRPr="00282CF7">
              <w:rPr>
                <w:rFonts w:ascii="Arial" w:hAnsi="Arial"/>
                <w:sz w:val="20"/>
                <w:szCs w:val="20"/>
              </w:rPr>
              <w:t>Pénalité applicable à compter du premier jour de retard, à compter de la réception de la demande par l’organisme (preuve apportée par tous moyens).</w:t>
            </w:r>
          </w:p>
        </w:tc>
      </w:tr>
    </w:tbl>
    <w:p w14:paraId="53418B65" w14:textId="77777777" w:rsidR="00BF55A0" w:rsidRDefault="00BF55A0" w:rsidP="00E23FAA">
      <w:pPr>
        <w:jc w:val="both"/>
        <w:rPr>
          <w:rFonts w:ascii="Arial" w:hAnsi="Arial"/>
        </w:rPr>
      </w:pPr>
    </w:p>
    <w:p w14:paraId="7479194B" w14:textId="77777777" w:rsidR="009F104B" w:rsidRDefault="009F104B" w:rsidP="00E23FAA">
      <w:pPr>
        <w:jc w:val="both"/>
        <w:rPr>
          <w:rFonts w:ascii="Arial" w:hAnsi="Arial"/>
        </w:rPr>
      </w:pPr>
    </w:p>
    <w:p w14:paraId="148D7564" w14:textId="77777777" w:rsidR="00301FCD" w:rsidRPr="00282CF7" w:rsidRDefault="00301FCD" w:rsidP="00E23FAA">
      <w:pPr>
        <w:jc w:val="both"/>
        <w:rPr>
          <w:rFonts w:ascii="Arial" w:hAnsi="Arial"/>
        </w:rPr>
      </w:pPr>
    </w:p>
    <w:tbl>
      <w:tblPr>
        <w:tblW w:w="10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0"/>
        <w:gridCol w:w="5992"/>
      </w:tblGrid>
      <w:tr w:rsidR="00E23FAA" w:rsidRPr="00282CF7" w14:paraId="681934A1" w14:textId="77777777" w:rsidTr="009816ED">
        <w:tc>
          <w:tcPr>
            <w:tcW w:w="4920" w:type="dxa"/>
          </w:tcPr>
          <w:p w14:paraId="11DD2CB0" w14:textId="77777777" w:rsidR="00E23FAA" w:rsidRPr="00282CF7" w:rsidRDefault="00E23FAA" w:rsidP="00E23FAA">
            <w:pPr>
              <w:jc w:val="both"/>
              <w:rPr>
                <w:rFonts w:ascii="Arial" w:hAnsi="Arial" w:cs="Arial"/>
                <w:b/>
                <w:sz w:val="20"/>
                <w:szCs w:val="20"/>
              </w:rPr>
            </w:pPr>
            <w:r w:rsidRPr="00282CF7">
              <w:rPr>
                <w:rFonts w:ascii="Arial" w:hAnsi="Arial" w:cs="Arial"/>
                <w:b/>
                <w:sz w:val="20"/>
                <w:szCs w:val="20"/>
              </w:rPr>
              <w:t>Retard dans la présentation d’un devis</w:t>
            </w:r>
          </w:p>
        </w:tc>
        <w:tc>
          <w:tcPr>
            <w:tcW w:w="5992" w:type="dxa"/>
          </w:tcPr>
          <w:p w14:paraId="6D08079E" w14:textId="4AEDD144" w:rsidR="00E23FAA" w:rsidRPr="00282CF7" w:rsidRDefault="00E23FAA" w:rsidP="009816ED">
            <w:pPr>
              <w:jc w:val="both"/>
              <w:rPr>
                <w:rFonts w:ascii="Arial" w:hAnsi="Arial"/>
                <w:sz w:val="20"/>
                <w:szCs w:val="20"/>
              </w:rPr>
            </w:pPr>
            <w:r w:rsidRPr="00282CF7">
              <w:rPr>
                <w:rFonts w:ascii="Arial" w:hAnsi="Arial"/>
                <w:sz w:val="20"/>
                <w:szCs w:val="20"/>
              </w:rPr>
              <w:t xml:space="preserve">Le titulaire dépasse </w:t>
            </w:r>
            <w:r w:rsidR="00301FCD">
              <w:rPr>
                <w:rFonts w:ascii="Arial" w:hAnsi="Arial"/>
                <w:sz w:val="20"/>
                <w:szCs w:val="20"/>
              </w:rPr>
              <w:t>le délai</w:t>
            </w:r>
            <w:r w:rsidRPr="00282CF7">
              <w:rPr>
                <w:rFonts w:ascii="Arial" w:hAnsi="Arial"/>
                <w:sz w:val="20"/>
                <w:szCs w:val="20"/>
              </w:rPr>
              <w:t xml:space="preserve"> </w:t>
            </w:r>
            <w:r w:rsidR="005B1552">
              <w:rPr>
                <w:rFonts w:ascii="Arial" w:hAnsi="Arial"/>
                <w:sz w:val="20"/>
                <w:szCs w:val="20"/>
              </w:rPr>
              <w:t xml:space="preserve">visé au présent document </w:t>
            </w:r>
            <w:r w:rsidR="0071754D" w:rsidRPr="00CF2ECC">
              <w:rPr>
                <w:rFonts w:ascii="Arial" w:hAnsi="Arial"/>
                <w:sz w:val="20"/>
                <w:szCs w:val="20"/>
              </w:rPr>
              <w:t>ou à son engagement</w:t>
            </w:r>
            <w:r w:rsidR="00E76615">
              <w:rPr>
                <w:rFonts w:ascii="Arial" w:hAnsi="Arial"/>
                <w:sz w:val="20"/>
                <w:szCs w:val="20"/>
              </w:rPr>
              <w:t xml:space="preserve"> dans l’annexe 1</w:t>
            </w:r>
            <w:r w:rsidR="0071754D">
              <w:rPr>
                <w:rFonts w:ascii="Arial" w:hAnsi="Arial"/>
                <w:sz w:val="20"/>
                <w:szCs w:val="20"/>
              </w:rPr>
              <w:t xml:space="preserve"> </w:t>
            </w:r>
            <w:r w:rsidRPr="00282CF7">
              <w:rPr>
                <w:rFonts w:ascii="Arial" w:hAnsi="Arial"/>
                <w:sz w:val="20"/>
                <w:szCs w:val="20"/>
              </w:rPr>
              <w:t>pour remettre un devis ayant fait l’objet d’une demande préalable.</w:t>
            </w:r>
          </w:p>
        </w:tc>
      </w:tr>
      <w:tr w:rsidR="00E23FAA" w:rsidRPr="00282CF7" w14:paraId="1F91DFA5" w14:textId="77777777" w:rsidTr="009F104B">
        <w:trPr>
          <w:trHeight w:val="514"/>
        </w:trPr>
        <w:tc>
          <w:tcPr>
            <w:tcW w:w="4920" w:type="dxa"/>
          </w:tcPr>
          <w:p w14:paraId="2A04E49F" w14:textId="77777777" w:rsidR="00E23FAA" w:rsidRPr="00282CF7" w:rsidRDefault="00E23FAA" w:rsidP="009816ED">
            <w:pPr>
              <w:jc w:val="both"/>
              <w:rPr>
                <w:rFonts w:ascii="Arial" w:hAnsi="Arial"/>
                <w:sz w:val="20"/>
                <w:szCs w:val="20"/>
              </w:rPr>
            </w:pPr>
            <w:r w:rsidRPr="00282CF7">
              <w:rPr>
                <w:rFonts w:ascii="Arial" w:hAnsi="Arial"/>
                <w:sz w:val="20"/>
                <w:szCs w:val="20"/>
              </w:rPr>
              <w:t>Montant des pénalités et application</w:t>
            </w:r>
          </w:p>
        </w:tc>
        <w:tc>
          <w:tcPr>
            <w:tcW w:w="5992" w:type="dxa"/>
          </w:tcPr>
          <w:p w14:paraId="18C38354" w14:textId="77777777" w:rsidR="00E23FAA" w:rsidRPr="00282CF7" w:rsidRDefault="00E23FAA" w:rsidP="009816ED">
            <w:pPr>
              <w:jc w:val="both"/>
              <w:rPr>
                <w:rFonts w:ascii="Arial" w:hAnsi="Arial"/>
                <w:sz w:val="20"/>
                <w:szCs w:val="20"/>
              </w:rPr>
            </w:pPr>
            <w:r w:rsidRPr="00282CF7">
              <w:rPr>
                <w:rFonts w:ascii="Arial" w:hAnsi="Arial"/>
                <w:sz w:val="20"/>
              </w:rPr>
              <w:t xml:space="preserve">Pénalité forfaitaire de </w:t>
            </w:r>
            <w:r w:rsidR="00301FCD">
              <w:rPr>
                <w:rFonts w:ascii="Arial" w:hAnsi="Arial"/>
                <w:sz w:val="20"/>
              </w:rPr>
              <w:t>5</w:t>
            </w:r>
            <w:r w:rsidRPr="00282CF7">
              <w:rPr>
                <w:rFonts w:ascii="Arial" w:hAnsi="Arial"/>
                <w:sz w:val="20"/>
              </w:rPr>
              <w:t>0 € par jour ouvré de retard.</w:t>
            </w:r>
          </w:p>
        </w:tc>
      </w:tr>
      <w:tr w:rsidR="00E23FAA" w:rsidRPr="00282CF7" w14:paraId="0F640B6D" w14:textId="77777777" w:rsidTr="009816ED">
        <w:tc>
          <w:tcPr>
            <w:tcW w:w="4920" w:type="dxa"/>
          </w:tcPr>
          <w:p w14:paraId="3A3D8446" w14:textId="77777777" w:rsidR="00E23FAA" w:rsidRPr="00282CF7" w:rsidRDefault="00E23FAA" w:rsidP="009816ED">
            <w:pPr>
              <w:jc w:val="both"/>
              <w:rPr>
                <w:rFonts w:ascii="Arial" w:hAnsi="Arial"/>
                <w:sz w:val="20"/>
                <w:szCs w:val="20"/>
              </w:rPr>
            </w:pPr>
          </w:p>
          <w:p w14:paraId="65084845" w14:textId="77777777" w:rsidR="00E23FAA" w:rsidRPr="00282CF7" w:rsidRDefault="00E23FAA" w:rsidP="009816ED">
            <w:pPr>
              <w:jc w:val="both"/>
              <w:rPr>
                <w:rFonts w:ascii="Arial" w:hAnsi="Arial"/>
                <w:sz w:val="20"/>
                <w:szCs w:val="20"/>
              </w:rPr>
            </w:pPr>
            <w:r w:rsidRPr="00282CF7">
              <w:rPr>
                <w:rFonts w:ascii="Arial" w:hAnsi="Arial"/>
                <w:sz w:val="20"/>
                <w:szCs w:val="20"/>
              </w:rPr>
              <w:t>Point de départ des pénalités</w:t>
            </w:r>
          </w:p>
        </w:tc>
        <w:tc>
          <w:tcPr>
            <w:tcW w:w="5992" w:type="dxa"/>
          </w:tcPr>
          <w:p w14:paraId="09C96CEA" w14:textId="77777777" w:rsidR="00E23FAA" w:rsidRPr="00282CF7" w:rsidRDefault="00E23FAA" w:rsidP="009816ED">
            <w:pPr>
              <w:jc w:val="both"/>
              <w:rPr>
                <w:rFonts w:ascii="Arial" w:hAnsi="Arial"/>
                <w:sz w:val="20"/>
                <w:szCs w:val="20"/>
              </w:rPr>
            </w:pPr>
            <w:r w:rsidRPr="00282CF7">
              <w:rPr>
                <w:rFonts w:ascii="Arial" w:hAnsi="Arial"/>
                <w:sz w:val="20"/>
                <w:szCs w:val="20"/>
              </w:rPr>
              <w:t>Pénalité applicable à compter du premier jour de retard, à compter de la réception de la demande par l’organisme (preuve apportée par tous moyens).</w:t>
            </w:r>
          </w:p>
        </w:tc>
      </w:tr>
    </w:tbl>
    <w:p w14:paraId="0C1713D7" w14:textId="77777777" w:rsidR="00E23FAA" w:rsidRPr="00282CF7" w:rsidRDefault="00E23FAA" w:rsidP="00E23FAA">
      <w:pPr>
        <w:jc w:val="both"/>
        <w:rPr>
          <w:rFonts w:ascii="Arial" w:hAnsi="Arial"/>
          <w:sz w:val="20"/>
        </w:rPr>
      </w:pPr>
    </w:p>
    <w:p w14:paraId="6C60DE45" w14:textId="77777777" w:rsidR="00794FE2" w:rsidRPr="00282CF7" w:rsidRDefault="00794FE2" w:rsidP="00E23FAA">
      <w:pPr>
        <w:jc w:val="both"/>
        <w:rPr>
          <w:rFonts w:ascii="Arial" w:hAnsi="Arial"/>
        </w:rPr>
      </w:pPr>
    </w:p>
    <w:tbl>
      <w:tblPr>
        <w:tblW w:w="10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0"/>
        <w:gridCol w:w="5992"/>
      </w:tblGrid>
      <w:tr w:rsidR="00E23FAA" w:rsidRPr="00282CF7" w14:paraId="27EB5FE3" w14:textId="77777777" w:rsidTr="009816ED">
        <w:tc>
          <w:tcPr>
            <w:tcW w:w="4920" w:type="dxa"/>
          </w:tcPr>
          <w:p w14:paraId="5B3BDBA0" w14:textId="77777777" w:rsidR="00E23FAA" w:rsidRPr="00282CF7" w:rsidRDefault="00E23FAA" w:rsidP="00E23FAA">
            <w:pPr>
              <w:jc w:val="both"/>
              <w:rPr>
                <w:rFonts w:ascii="Arial" w:hAnsi="Arial" w:cs="Arial"/>
                <w:b/>
                <w:sz w:val="20"/>
                <w:szCs w:val="20"/>
              </w:rPr>
            </w:pPr>
            <w:r w:rsidRPr="00282CF7">
              <w:rPr>
                <w:rFonts w:ascii="Arial" w:hAnsi="Arial" w:cs="Arial"/>
                <w:b/>
                <w:sz w:val="20"/>
                <w:szCs w:val="20"/>
              </w:rPr>
              <w:t>Retard dans la présentation de documents après demande du maître d’œuvre ou du maître d’ouvrage (études, plans, DOE, etc.)</w:t>
            </w:r>
          </w:p>
        </w:tc>
        <w:tc>
          <w:tcPr>
            <w:tcW w:w="5992" w:type="dxa"/>
          </w:tcPr>
          <w:p w14:paraId="22656BF5" w14:textId="77777777" w:rsidR="00E23FAA" w:rsidRPr="00282CF7" w:rsidRDefault="00E23FAA" w:rsidP="00E23FAA">
            <w:pPr>
              <w:jc w:val="both"/>
              <w:rPr>
                <w:rFonts w:ascii="Arial" w:hAnsi="Arial"/>
                <w:sz w:val="20"/>
                <w:szCs w:val="20"/>
              </w:rPr>
            </w:pPr>
            <w:r w:rsidRPr="00282CF7">
              <w:rPr>
                <w:rFonts w:ascii="Arial" w:hAnsi="Arial"/>
                <w:sz w:val="20"/>
                <w:szCs w:val="20"/>
              </w:rPr>
              <w:t>Le titulaire dépasse le délai imparti dans son ordre de service pour remettre des documents ayant fait l’objet d’une demande préalable.</w:t>
            </w:r>
          </w:p>
        </w:tc>
      </w:tr>
      <w:tr w:rsidR="00E23FAA" w:rsidRPr="00282CF7" w14:paraId="1DB06FA2" w14:textId="77777777" w:rsidTr="009F104B">
        <w:trPr>
          <w:trHeight w:val="492"/>
        </w:trPr>
        <w:tc>
          <w:tcPr>
            <w:tcW w:w="4920" w:type="dxa"/>
          </w:tcPr>
          <w:p w14:paraId="0BCA3EB1" w14:textId="77777777" w:rsidR="00E23FAA" w:rsidRPr="00282CF7" w:rsidRDefault="00E23FAA" w:rsidP="009816ED">
            <w:pPr>
              <w:jc w:val="both"/>
              <w:rPr>
                <w:rFonts w:ascii="Arial" w:hAnsi="Arial"/>
                <w:sz w:val="20"/>
                <w:szCs w:val="20"/>
              </w:rPr>
            </w:pPr>
            <w:r w:rsidRPr="00282CF7">
              <w:rPr>
                <w:rFonts w:ascii="Arial" w:hAnsi="Arial"/>
                <w:sz w:val="20"/>
                <w:szCs w:val="20"/>
              </w:rPr>
              <w:t>Montant des pénalités et application</w:t>
            </w:r>
          </w:p>
        </w:tc>
        <w:tc>
          <w:tcPr>
            <w:tcW w:w="5992" w:type="dxa"/>
          </w:tcPr>
          <w:p w14:paraId="68D3BAC1" w14:textId="77777777" w:rsidR="00E23FAA" w:rsidRPr="00282CF7" w:rsidRDefault="00E23FAA" w:rsidP="009816ED">
            <w:pPr>
              <w:jc w:val="both"/>
              <w:rPr>
                <w:rFonts w:ascii="Arial" w:hAnsi="Arial"/>
                <w:sz w:val="20"/>
                <w:szCs w:val="20"/>
              </w:rPr>
            </w:pPr>
            <w:r w:rsidRPr="00282CF7">
              <w:rPr>
                <w:rFonts w:ascii="Arial" w:hAnsi="Arial"/>
                <w:sz w:val="20"/>
              </w:rPr>
              <w:t xml:space="preserve">Pénalité forfaitaire de </w:t>
            </w:r>
            <w:r w:rsidR="00301FCD">
              <w:rPr>
                <w:rFonts w:ascii="Arial" w:hAnsi="Arial"/>
                <w:sz w:val="20"/>
              </w:rPr>
              <w:t>10</w:t>
            </w:r>
            <w:r w:rsidRPr="00282CF7">
              <w:rPr>
                <w:rFonts w:ascii="Arial" w:hAnsi="Arial"/>
                <w:sz w:val="20"/>
              </w:rPr>
              <w:t>0 € par jour ouvré de retard.</w:t>
            </w:r>
          </w:p>
        </w:tc>
      </w:tr>
      <w:tr w:rsidR="00E23FAA" w:rsidRPr="00282CF7" w14:paraId="57B92181" w14:textId="77777777" w:rsidTr="009816ED">
        <w:tc>
          <w:tcPr>
            <w:tcW w:w="4920" w:type="dxa"/>
          </w:tcPr>
          <w:p w14:paraId="14B75473" w14:textId="77777777" w:rsidR="00E23FAA" w:rsidRPr="00282CF7" w:rsidRDefault="00E23FAA" w:rsidP="009816ED">
            <w:pPr>
              <w:jc w:val="both"/>
              <w:rPr>
                <w:rFonts w:ascii="Arial" w:hAnsi="Arial"/>
                <w:sz w:val="20"/>
                <w:szCs w:val="20"/>
              </w:rPr>
            </w:pPr>
          </w:p>
          <w:p w14:paraId="582F74E6" w14:textId="77777777" w:rsidR="00E23FAA" w:rsidRPr="00282CF7" w:rsidRDefault="00E23FAA" w:rsidP="009816ED">
            <w:pPr>
              <w:jc w:val="both"/>
              <w:rPr>
                <w:rFonts w:ascii="Arial" w:hAnsi="Arial"/>
                <w:sz w:val="20"/>
                <w:szCs w:val="20"/>
              </w:rPr>
            </w:pPr>
            <w:r w:rsidRPr="00282CF7">
              <w:rPr>
                <w:rFonts w:ascii="Arial" w:hAnsi="Arial"/>
                <w:sz w:val="20"/>
                <w:szCs w:val="20"/>
              </w:rPr>
              <w:t>Point de départ des pénalités</w:t>
            </w:r>
          </w:p>
        </w:tc>
        <w:tc>
          <w:tcPr>
            <w:tcW w:w="5992" w:type="dxa"/>
          </w:tcPr>
          <w:p w14:paraId="2FA49371" w14:textId="77777777" w:rsidR="00E23FAA" w:rsidRPr="00282CF7" w:rsidRDefault="00E23FAA" w:rsidP="009816ED">
            <w:pPr>
              <w:jc w:val="both"/>
              <w:rPr>
                <w:rFonts w:ascii="Arial" w:hAnsi="Arial"/>
                <w:sz w:val="20"/>
                <w:szCs w:val="20"/>
              </w:rPr>
            </w:pPr>
            <w:r w:rsidRPr="00282CF7">
              <w:rPr>
                <w:rFonts w:ascii="Arial" w:hAnsi="Arial"/>
                <w:sz w:val="20"/>
                <w:szCs w:val="20"/>
              </w:rPr>
              <w:t>Pénalité applicable à compter du premier jour de retard, à compter de la réception de la demande par l’organisme (preuve apportée par tous moyens).</w:t>
            </w:r>
          </w:p>
        </w:tc>
      </w:tr>
    </w:tbl>
    <w:p w14:paraId="74472854" w14:textId="77777777" w:rsidR="00E23FAA" w:rsidRPr="00282CF7" w:rsidRDefault="00E23FAA" w:rsidP="00E23FAA">
      <w:pPr>
        <w:jc w:val="both"/>
        <w:rPr>
          <w:rFonts w:ascii="Arial" w:hAnsi="Arial"/>
          <w:sz w:val="20"/>
        </w:rPr>
      </w:pPr>
    </w:p>
    <w:p w14:paraId="68E30FE1" w14:textId="77777777" w:rsidR="00352B55" w:rsidRPr="00282CF7" w:rsidRDefault="00352B55" w:rsidP="00E23FAA">
      <w:pPr>
        <w:jc w:val="both"/>
        <w:rPr>
          <w:rFonts w:ascii="Arial" w:hAnsi="Arial"/>
          <w:sz w:val="20"/>
        </w:rPr>
      </w:pPr>
    </w:p>
    <w:tbl>
      <w:tblPr>
        <w:tblW w:w="10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0"/>
        <w:gridCol w:w="5992"/>
      </w:tblGrid>
      <w:tr w:rsidR="00E23FAA" w:rsidRPr="00282CF7" w14:paraId="2584F6F0" w14:textId="77777777" w:rsidTr="009816ED">
        <w:tc>
          <w:tcPr>
            <w:tcW w:w="4920" w:type="dxa"/>
          </w:tcPr>
          <w:p w14:paraId="69E52432" w14:textId="77777777" w:rsidR="00E23FAA" w:rsidRPr="00282CF7" w:rsidRDefault="00E23FAA" w:rsidP="009816ED">
            <w:pPr>
              <w:jc w:val="both"/>
              <w:rPr>
                <w:rFonts w:ascii="Arial" w:hAnsi="Arial"/>
                <w:b/>
                <w:sz w:val="20"/>
                <w:szCs w:val="20"/>
              </w:rPr>
            </w:pPr>
            <w:r w:rsidRPr="00282CF7">
              <w:rPr>
                <w:rFonts w:ascii="Arial" w:hAnsi="Arial"/>
                <w:b/>
                <w:sz w:val="20"/>
                <w:szCs w:val="20"/>
              </w:rPr>
              <w:t xml:space="preserve">Défaut d’application d’une consigne ou d’un ordre de service </w:t>
            </w:r>
          </w:p>
        </w:tc>
        <w:tc>
          <w:tcPr>
            <w:tcW w:w="5992" w:type="dxa"/>
          </w:tcPr>
          <w:p w14:paraId="16AA7CDD" w14:textId="77777777" w:rsidR="00E23FAA" w:rsidRPr="00282CF7" w:rsidRDefault="00E23FAA" w:rsidP="009816ED">
            <w:pPr>
              <w:jc w:val="both"/>
              <w:rPr>
                <w:rFonts w:ascii="Arial" w:hAnsi="Arial"/>
                <w:sz w:val="20"/>
                <w:szCs w:val="20"/>
              </w:rPr>
            </w:pPr>
            <w:r w:rsidRPr="00282CF7">
              <w:rPr>
                <w:rFonts w:ascii="Arial" w:hAnsi="Arial"/>
                <w:sz w:val="20"/>
                <w:szCs w:val="20"/>
              </w:rPr>
              <w:t>Le titulaire n’a pas tenu compte ou a appliqué partiellement une consigne ou un ordre de service notifié par écrit par l’organisme (courrier simple, courriel ou télécopie).</w:t>
            </w:r>
          </w:p>
        </w:tc>
      </w:tr>
      <w:tr w:rsidR="00E23FAA" w:rsidRPr="00282CF7" w14:paraId="4C045BC0" w14:textId="77777777" w:rsidTr="009816ED">
        <w:tc>
          <w:tcPr>
            <w:tcW w:w="4920" w:type="dxa"/>
          </w:tcPr>
          <w:p w14:paraId="7902280E" w14:textId="77777777" w:rsidR="00E23FAA" w:rsidRPr="00282CF7" w:rsidRDefault="00E23FAA" w:rsidP="009816ED">
            <w:pPr>
              <w:jc w:val="both"/>
              <w:rPr>
                <w:rFonts w:ascii="Arial" w:hAnsi="Arial"/>
                <w:sz w:val="20"/>
                <w:szCs w:val="20"/>
              </w:rPr>
            </w:pPr>
          </w:p>
          <w:p w14:paraId="62C79D3E" w14:textId="77777777" w:rsidR="00E23FAA" w:rsidRPr="00282CF7" w:rsidRDefault="00E23FAA" w:rsidP="009816ED">
            <w:pPr>
              <w:jc w:val="both"/>
              <w:rPr>
                <w:rFonts w:ascii="Arial" w:hAnsi="Arial"/>
                <w:sz w:val="20"/>
                <w:szCs w:val="20"/>
              </w:rPr>
            </w:pPr>
            <w:r w:rsidRPr="00282CF7">
              <w:rPr>
                <w:rFonts w:ascii="Arial" w:hAnsi="Arial"/>
                <w:sz w:val="20"/>
                <w:szCs w:val="20"/>
              </w:rPr>
              <w:t>Montant des pénalités et application</w:t>
            </w:r>
          </w:p>
        </w:tc>
        <w:tc>
          <w:tcPr>
            <w:tcW w:w="5992" w:type="dxa"/>
          </w:tcPr>
          <w:p w14:paraId="1EE82C9E" w14:textId="77777777" w:rsidR="00E23FAA" w:rsidRPr="00282CF7" w:rsidRDefault="00E23FAA" w:rsidP="009816ED">
            <w:pPr>
              <w:jc w:val="both"/>
              <w:rPr>
                <w:rFonts w:ascii="Arial" w:hAnsi="Arial"/>
                <w:sz w:val="20"/>
                <w:szCs w:val="20"/>
              </w:rPr>
            </w:pPr>
            <w:r w:rsidRPr="00282CF7">
              <w:rPr>
                <w:rFonts w:ascii="Arial" w:hAnsi="Arial"/>
                <w:sz w:val="20"/>
              </w:rPr>
              <w:t>Pénalité forfaitaire de 50 € par jour ouvré pendant lequel la consigne ou l’ordre de service n’est pas respecté et jusqu’à exécution conforme.</w:t>
            </w:r>
          </w:p>
        </w:tc>
      </w:tr>
      <w:tr w:rsidR="00E23FAA" w:rsidRPr="00282CF7" w14:paraId="1C2541B2" w14:textId="77777777" w:rsidTr="009816ED">
        <w:tc>
          <w:tcPr>
            <w:tcW w:w="4920" w:type="dxa"/>
          </w:tcPr>
          <w:p w14:paraId="5E40B0FC" w14:textId="77777777" w:rsidR="00E23FAA" w:rsidRPr="00282CF7" w:rsidRDefault="00E23FAA" w:rsidP="009816ED">
            <w:pPr>
              <w:jc w:val="both"/>
              <w:rPr>
                <w:rFonts w:ascii="Arial" w:hAnsi="Arial"/>
                <w:sz w:val="20"/>
                <w:szCs w:val="20"/>
              </w:rPr>
            </w:pPr>
          </w:p>
          <w:p w14:paraId="72D2A463" w14:textId="77777777" w:rsidR="00E23FAA" w:rsidRPr="00282CF7" w:rsidRDefault="00E23FAA" w:rsidP="009816ED">
            <w:pPr>
              <w:jc w:val="both"/>
              <w:rPr>
                <w:rFonts w:ascii="Arial" w:hAnsi="Arial"/>
                <w:sz w:val="20"/>
                <w:szCs w:val="20"/>
              </w:rPr>
            </w:pPr>
            <w:r w:rsidRPr="00282CF7">
              <w:rPr>
                <w:rFonts w:ascii="Arial" w:hAnsi="Arial"/>
                <w:sz w:val="20"/>
                <w:szCs w:val="20"/>
              </w:rPr>
              <w:t>Point de départ des pénalités</w:t>
            </w:r>
          </w:p>
        </w:tc>
        <w:tc>
          <w:tcPr>
            <w:tcW w:w="5992" w:type="dxa"/>
          </w:tcPr>
          <w:p w14:paraId="15F958F0" w14:textId="77777777" w:rsidR="00E23FAA" w:rsidRPr="00282CF7" w:rsidRDefault="00E23FAA" w:rsidP="009816ED">
            <w:pPr>
              <w:jc w:val="both"/>
              <w:rPr>
                <w:rFonts w:ascii="Arial" w:hAnsi="Arial"/>
                <w:sz w:val="20"/>
                <w:szCs w:val="20"/>
              </w:rPr>
            </w:pPr>
            <w:r w:rsidRPr="00282CF7">
              <w:rPr>
                <w:rFonts w:ascii="Arial" w:hAnsi="Arial"/>
                <w:sz w:val="20"/>
                <w:szCs w:val="20"/>
              </w:rPr>
              <w:t>Pénalité applicable à compter :</w:t>
            </w:r>
          </w:p>
          <w:p w14:paraId="19D5A31E" w14:textId="77777777" w:rsidR="00E23FAA" w:rsidRPr="00282CF7" w:rsidRDefault="00E23FAA" w:rsidP="009816ED">
            <w:pPr>
              <w:jc w:val="both"/>
              <w:rPr>
                <w:rFonts w:ascii="Arial" w:hAnsi="Arial"/>
                <w:sz w:val="20"/>
                <w:szCs w:val="20"/>
              </w:rPr>
            </w:pPr>
            <w:r w:rsidRPr="00282CF7">
              <w:rPr>
                <w:rFonts w:ascii="Arial" w:hAnsi="Arial"/>
                <w:sz w:val="20"/>
                <w:szCs w:val="20"/>
              </w:rPr>
              <w:t>- du manquement constaté signalé au titulaire (pour la consigne)</w:t>
            </w:r>
          </w:p>
          <w:p w14:paraId="33DF64A8" w14:textId="77777777" w:rsidR="00E23FAA" w:rsidRPr="00282CF7" w:rsidRDefault="00E23FAA" w:rsidP="009816ED">
            <w:pPr>
              <w:jc w:val="both"/>
              <w:rPr>
                <w:rFonts w:ascii="Arial" w:hAnsi="Arial"/>
                <w:sz w:val="20"/>
                <w:szCs w:val="20"/>
              </w:rPr>
            </w:pPr>
            <w:r w:rsidRPr="00282CF7">
              <w:rPr>
                <w:rFonts w:ascii="Arial" w:hAnsi="Arial"/>
                <w:sz w:val="20"/>
                <w:szCs w:val="20"/>
              </w:rPr>
              <w:t>- de la date de notification (pour l’ordre ordre de service)</w:t>
            </w:r>
          </w:p>
        </w:tc>
      </w:tr>
    </w:tbl>
    <w:p w14:paraId="5C561A23" w14:textId="77777777" w:rsidR="00282CF7" w:rsidRPr="00282CF7" w:rsidRDefault="00282CF7" w:rsidP="00E23FAA">
      <w:pPr>
        <w:jc w:val="both"/>
        <w:rPr>
          <w:rFonts w:ascii="Arial" w:hAnsi="Arial"/>
        </w:rPr>
      </w:pPr>
    </w:p>
    <w:p w14:paraId="6E358DB3" w14:textId="77777777" w:rsidR="00B92871" w:rsidRPr="00282CF7" w:rsidRDefault="00B92871" w:rsidP="00E16C99">
      <w:pPr>
        <w:jc w:val="both"/>
        <w:rPr>
          <w:rFonts w:ascii="Arial" w:hAnsi="Arial"/>
        </w:rPr>
      </w:pPr>
    </w:p>
    <w:tbl>
      <w:tblPr>
        <w:tblW w:w="109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20"/>
        <w:gridCol w:w="5992"/>
      </w:tblGrid>
      <w:tr w:rsidR="00E23FAA" w:rsidRPr="00282CF7" w14:paraId="370708E4" w14:textId="77777777" w:rsidTr="009816ED">
        <w:tc>
          <w:tcPr>
            <w:tcW w:w="4920" w:type="dxa"/>
          </w:tcPr>
          <w:p w14:paraId="1789F5D4" w14:textId="77777777" w:rsidR="00E23FAA" w:rsidRPr="00282CF7" w:rsidRDefault="00E23FAA" w:rsidP="009816ED">
            <w:pPr>
              <w:jc w:val="both"/>
              <w:rPr>
                <w:rFonts w:ascii="Arial" w:hAnsi="Arial" w:cs="Arial"/>
                <w:b/>
                <w:sz w:val="20"/>
                <w:szCs w:val="20"/>
              </w:rPr>
            </w:pPr>
            <w:r w:rsidRPr="00282CF7">
              <w:rPr>
                <w:rFonts w:ascii="Arial" w:hAnsi="Arial" w:cs="Arial"/>
                <w:b/>
                <w:sz w:val="20"/>
                <w:szCs w:val="20"/>
              </w:rPr>
              <w:lastRenderedPageBreak/>
              <w:t>Perte ou destruction du matériel mis à disposition du titulaire par un organisme</w:t>
            </w:r>
          </w:p>
        </w:tc>
        <w:tc>
          <w:tcPr>
            <w:tcW w:w="5992" w:type="dxa"/>
          </w:tcPr>
          <w:p w14:paraId="22A88BC7" w14:textId="77777777" w:rsidR="00E23FAA" w:rsidRPr="00282CF7" w:rsidRDefault="00E23FAA" w:rsidP="009816ED">
            <w:pPr>
              <w:jc w:val="both"/>
              <w:rPr>
                <w:rFonts w:ascii="Arial" w:hAnsi="Arial" w:cs="Arial"/>
                <w:sz w:val="20"/>
                <w:szCs w:val="20"/>
              </w:rPr>
            </w:pPr>
            <w:r w:rsidRPr="00282CF7">
              <w:rPr>
                <w:rFonts w:ascii="Arial" w:hAnsi="Arial" w:cs="Arial"/>
                <w:sz w:val="20"/>
                <w:szCs w:val="20"/>
              </w:rPr>
              <w:t>Le titulaire perd ou met hors de service un matériel mis à disposition par l’organisme pour permettre la bonne exécution de ses prestations (notamment moyens d’accès aux locaux).</w:t>
            </w:r>
          </w:p>
        </w:tc>
      </w:tr>
      <w:tr w:rsidR="00E23FAA" w:rsidRPr="00282CF7" w14:paraId="44CE769A" w14:textId="77777777" w:rsidTr="009816ED">
        <w:tc>
          <w:tcPr>
            <w:tcW w:w="4920" w:type="dxa"/>
          </w:tcPr>
          <w:p w14:paraId="23ECE421" w14:textId="77777777" w:rsidR="00E23FAA" w:rsidRPr="00282CF7" w:rsidRDefault="00E23FAA" w:rsidP="009816ED">
            <w:pPr>
              <w:jc w:val="both"/>
              <w:rPr>
                <w:rFonts w:ascii="Arial" w:hAnsi="Arial" w:cs="Arial"/>
                <w:sz w:val="20"/>
                <w:szCs w:val="20"/>
              </w:rPr>
            </w:pPr>
            <w:r w:rsidRPr="00282CF7">
              <w:rPr>
                <w:rFonts w:ascii="Arial" w:hAnsi="Arial" w:cs="Arial"/>
                <w:sz w:val="20"/>
                <w:szCs w:val="20"/>
              </w:rPr>
              <w:t>Montant des pénalités et application</w:t>
            </w:r>
          </w:p>
        </w:tc>
        <w:tc>
          <w:tcPr>
            <w:tcW w:w="5992" w:type="dxa"/>
          </w:tcPr>
          <w:p w14:paraId="51F87C89" w14:textId="77777777" w:rsidR="00E23FAA" w:rsidRPr="00282CF7" w:rsidRDefault="00E23FAA" w:rsidP="009816ED">
            <w:pPr>
              <w:pStyle w:val="Corpsdetexte"/>
              <w:rPr>
                <w:color w:val="auto"/>
              </w:rPr>
            </w:pPr>
            <w:r w:rsidRPr="00282CF7">
              <w:rPr>
                <w:color w:val="auto"/>
              </w:rPr>
              <w:t xml:space="preserve">Pénalité correspondant aux </w:t>
            </w:r>
            <w:r w:rsidRPr="00282CF7">
              <w:rPr>
                <w:b/>
                <w:color w:val="auto"/>
              </w:rPr>
              <w:t>frais de remplacement dudit matériel</w:t>
            </w:r>
            <w:r w:rsidRPr="00282CF7">
              <w:rPr>
                <w:color w:val="auto"/>
              </w:rPr>
              <w:t>, facture de l’organisme jointe au certificat de pénalité.</w:t>
            </w:r>
          </w:p>
        </w:tc>
      </w:tr>
      <w:tr w:rsidR="00E23FAA" w:rsidRPr="00282CF7" w14:paraId="2730D7FB" w14:textId="77777777" w:rsidTr="009816ED">
        <w:tc>
          <w:tcPr>
            <w:tcW w:w="4920" w:type="dxa"/>
          </w:tcPr>
          <w:p w14:paraId="3FA8BBD3" w14:textId="77777777" w:rsidR="00E23FAA" w:rsidRPr="00282CF7" w:rsidRDefault="00E23FAA" w:rsidP="009816ED">
            <w:pPr>
              <w:jc w:val="both"/>
              <w:rPr>
                <w:rFonts w:ascii="Arial" w:hAnsi="Arial" w:cs="Arial"/>
                <w:sz w:val="20"/>
                <w:szCs w:val="20"/>
              </w:rPr>
            </w:pPr>
            <w:r w:rsidRPr="00282CF7">
              <w:rPr>
                <w:rFonts w:ascii="Arial" w:hAnsi="Arial" w:cs="Arial"/>
                <w:sz w:val="20"/>
                <w:szCs w:val="20"/>
              </w:rPr>
              <w:t>Point de départ des pénalités</w:t>
            </w:r>
          </w:p>
        </w:tc>
        <w:tc>
          <w:tcPr>
            <w:tcW w:w="5992" w:type="dxa"/>
          </w:tcPr>
          <w:p w14:paraId="473A6B3D" w14:textId="77777777" w:rsidR="00E23FAA" w:rsidRPr="00282CF7" w:rsidRDefault="00E23FAA" w:rsidP="009816ED">
            <w:pPr>
              <w:jc w:val="both"/>
              <w:rPr>
                <w:rFonts w:ascii="Arial" w:hAnsi="Arial" w:cs="Arial"/>
                <w:sz w:val="20"/>
                <w:szCs w:val="20"/>
              </w:rPr>
            </w:pPr>
            <w:r w:rsidRPr="00282CF7">
              <w:rPr>
                <w:rFonts w:ascii="Arial" w:hAnsi="Arial"/>
                <w:sz w:val="20"/>
                <w:szCs w:val="20"/>
              </w:rPr>
              <w:t>Pénalité applicable pour chaque constat de perte ou de destruction de matériel.</w:t>
            </w:r>
          </w:p>
        </w:tc>
      </w:tr>
    </w:tbl>
    <w:p w14:paraId="17DA8357" w14:textId="77777777" w:rsidR="00E23FAA" w:rsidRDefault="00E23FAA" w:rsidP="00E23FAA">
      <w:pPr>
        <w:jc w:val="both"/>
        <w:rPr>
          <w:rFonts w:ascii="Arial" w:hAnsi="Arial"/>
          <w:color w:val="0070C0"/>
          <w:sz w:val="20"/>
        </w:rPr>
      </w:pPr>
    </w:p>
    <w:p w14:paraId="34ED5B33" w14:textId="77777777" w:rsidR="00E23FAA" w:rsidRPr="00671F89" w:rsidRDefault="00E23FAA" w:rsidP="00E23FAA">
      <w:pPr>
        <w:jc w:val="both"/>
        <w:rPr>
          <w:rFonts w:ascii="Arial" w:hAnsi="Arial"/>
          <w:sz w:val="20"/>
        </w:rPr>
      </w:pPr>
      <w:r w:rsidRPr="00671F89">
        <w:rPr>
          <w:rFonts w:ascii="Arial" w:hAnsi="Arial"/>
          <w:sz w:val="20"/>
        </w:rPr>
        <w:t>Ces pénalités peuvent s’appliquer cumulativement, sans préjudice les unes des autres. Toutefois, le montant cumulé des pénalités ne pourra pas dépasser 50% du montant total HT (après application d’une éventuelle réfaction de prix) du prix d</w:t>
      </w:r>
      <w:r w:rsidR="005B1552">
        <w:rPr>
          <w:rFonts w:ascii="Arial" w:hAnsi="Arial"/>
          <w:sz w:val="20"/>
        </w:rPr>
        <w:t>u marché subséquent</w:t>
      </w:r>
      <w:r w:rsidRPr="00671F89">
        <w:rPr>
          <w:rFonts w:ascii="Arial" w:hAnsi="Arial"/>
          <w:sz w:val="20"/>
        </w:rPr>
        <w:t xml:space="preserve"> ou du bon de commande concerné.</w:t>
      </w:r>
    </w:p>
    <w:p w14:paraId="10D08F05" w14:textId="77777777" w:rsidR="00E23FAA" w:rsidRPr="00517B91" w:rsidRDefault="00E23FAA" w:rsidP="00E23FAA">
      <w:pPr>
        <w:jc w:val="both"/>
        <w:rPr>
          <w:rFonts w:ascii="Arial" w:hAnsi="Arial"/>
          <w:color w:val="0070C0"/>
          <w:sz w:val="20"/>
        </w:rPr>
      </w:pPr>
    </w:p>
    <w:p w14:paraId="2C0B5DFA" w14:textId="77777777" w:rsidR="00E23FAA" w:rsidRPr="00671F89" w:rsidRDefault="00E23FAA" w:rsidP="00E23FAA">
      <w:pPr>
        <w:pStyle w:val="P1"/>
        <w:suppressAutoHyphens w:val="0"/>
        <w:spacing w:after="0" w:line="240" w:lineRule="auto"/>
        <w:rPr>
          <w:sz w:val="20"/>
        </w:rPr>
      </w:pPr>
      <w:r w:rsidRPr="00671F89">
        <w:rPr>
          <w:rFonts w:cs="Times New Roman"/>
          <w:sz w:val="20"/>
          <w:szCs w:val="20"/>
        </w:rPr>
        <w:t xml:space="preserve">Les pénalités </w:t>
      </w:r>
      <w:r w:rsidRPr="00671F89">
        <w:rPr>
          <w:sz w:val="20"/>
          <w:szCs w:val="20"/>
        </w:rPr>
        <w:t>sont</w:t>
      </w:r>
      <w:r w:rsidRPr="00671F89">
        <w:rPr>
          <w:sz w:val="20"/>
        </w:rPr>
        <w:t xml:space="preserve"> calculées nettes de taxes et notifiées par l’envoi au titulaire d’un certificat de pénalités par lettre recommandée avec accusé de réception. Après décompte, elles sont déduites de la prochaine demande de paiement présentée par le titulaire à l’organisme. </w:t>
      </w:r>
    </w:p>
    <w:p w14:paraId="4B210B46" w14:textId="77777777" w:rsidR="00E23FAA" w:rsidRDefault="00E23FAA" w:rsidP="00E23FAA">
      <w:pPr>
        <w:pStyle w:val="P1"/>
        <w:suppressAutoHyphens w:val="0"/>
        <w:spacing w:after="0" w:line="240" w:lineRule="auto"/>
        <w:rPr>
          <w:sz w:val="20"/>
        </w:rPr>
      </w:pPr>
      <w:r w:rsidRPr="00671F89">
        <w:rPr>
          <w:sz w:val="20"/>
        </w:rPr>
        <w:t>Si aucune autre demande de paiement supplémentaire n’est présentée par le titulaire, ce dernier se verra notifier un ordre de recouvrement au profit de l’organisme, valant injonction de payer.</w:t>
      </w:r>
    </w:p>
    <w:p w14:paraId="4DBA52E5" w14:textId="77777777" w:rsidR="00D7589F" w:rsidRDefault="00D7589F" w:rsidP="00E23FAA">
      <w:pPr>
        <w:pStyle w:val="P1"/>
        <w:suppressAutoHyphens w:val="0"/>
        <w:spacing w:after="0" w:line="240" w:lineRule="auto"/>
        <w:rPr>
          <w:sz w:val="20"/>
        </w:rPr>
      </w:pPr>
    </w:p>
    <w:p w14:paraId="42ED9CF8" w14:textId="77777777" w:rsidR="003F6C35" w:rsidRPr="0056161E" w:rsidRDefault="003F6C35" w:rsidP="00A67FFE">
      <w:pPr>
        <w:pStyle w:val="P1"/>
        <w:suppressAutoHyphens w:val="0"/>
        <w:spacing w:after="0" w:line="240" w:lineRule="auto"/>
        <w:rPr>
          <w:color w:val="0070C0"/>
          <w:sz w:val="20"/>
        </w:rPr>
      </w:pPr>
    </w:p>
    <w:p w14:paraId="30ABB9D3" w14:textId="77777777" w:rsidR="000377C3" w:rsidRPr="002C4DE5" w:rsidRDefault="00F606BC">
      <w:pPr>
        <w:pStyle w:val="CCAP"/>
        <w:shd w:val="clear" w:color="auto" w:fill="C0C0C0"/>
        <w:spacing w:before="0" w:after="0"/>
      </w:pPr>
      <w:bookmarkStart w:id="32" w:name="_Toc211058314"/>
      <w:bookmarkStart w:id="33" w:name="_Toc220223815"/>
      <w:bookmarkStart w:id="34" w:name="_Toc220224332"/>
      <w:r w:rsidRPr="002C4DE5">
        <w:t>ARTICLE 8</w:t>
      </w:r>
      <w:r w:rsidR="000377C3" w:rsidRPr="002C4DE5">
        <w:t xml:space="preserve"> </w:t>
      </w:r>
      <w:r w:rsidR="00D37B13">
        <w:t>–</w:t>
      </w:r>
      <w:r w:rsidR="000377C3" w:rsidRPr="002C4DE5">
        <w:t xml:space="preserve"> RESPONSABILITE</w:t>
      </w:r>
      <w:bookmarkEnd w:id="32"/>
      <w:r w:rsidR="000377C3" w:rsidRPr="002C4DE5">
        <w:t xml:space="preserve"> – ASSURANCE – FORCE MAJEURE</w:t>
      </w:r>
      <w:bookmarkEnd w:id="33"/>
      <w:bookmarkEnd w:id="34"/>
    </w:p>
    <w:p w14:paraId="4704B210" w14:textId="77777777" w:rsidR="000377C3" w:rsidRPr="002C4DE5" w:rsidRDefault="000377C3">
      <w:pPr>
        <w:rPr>
          <w:rFonts w:ascii="Arial" w:hAnsi="Arial"/>
          <w:b/>
          <w:smallCaps/>
          <w:u w:val="single"/>
        </w:rPr>
      </w:pPr>
    </w:p>
    <w:p w14:paraId="1A2FE48F" w14:textId="77777777" w:rsidR="000377C3" w:rsidRPr="002C4DE5" w:rsidRDefault="00F606BC">
      <w:pPr>
        <w:pStyle w:val="Pieddepage"/>
        <w:tabs>
          <w:tab w:val="clear" w:pos="4536"/>
          <w:tab w:val="clear" w:pos="9072"/>
        </w:tabs>
        <w:rPr>
          <w:rFonts w:ascii="Arial" w:hAnsi="Arial"/>
          <w:b/>
          <w:sz w:val="28"/>
          <w:szCs w:val="28"/>
        </w:rPr>
      </w:pPr>
      <w:r w:rsidRPr="002C4DE5">
        <w:rPr>
          <w:rFonts w:ascii="Arial" w:hAnsi="Arial"/>
          <w:b/>
          <w:sz w:val="28"/>
          <w:szCs w:val="28"/>
        </w:rPr>
        <w:t>8</w:t>
      </w:r>
      <w:r w:rsidR="00261E5D" w:rsidRPr="002C4DE5">
        <w:rPr>
          <w:rFonts w:ascii="Arial" w:hAnsi="Arial"/>
          <w:b/>
          <w:sz w:val="28"/>
          <w:szCs w:val="28"/>
        </w:rPr>
        <w:t>.1 – R</w:t>
      </w:r>
      <w:r w:rsidR="000377C3" w:rsidRPr="002C4DE5">
        <w:rPr>
          <w:rFonts w:ascii="Arial" w:hAnsi="Arial"/>
          <w:b/>
          <w:sz w:val="28"/>
          <w:szCs w:val="28"/>
        </w:rPr>
        <w:t>esponsabilité</w:t>
      </w:r>
      <w:r w:rsidR="00642201" w:rsidRPr="002C4DE5">
        <w:rPr>
          <w:rFonts w:ascii="Arial" w:hAnsi="Arial"/>
          <w:b/>
          <w:sz w:val="28"/>
          <w:szCs w:val="28"/>
        </w:rPr>
        <w:t xml:space="preserve"> du titulaire</w:t>
      </w:r>
    </w:p>
    <w:p w14:paraId="3A600622" w14:textId="77777777" w:rsidR="00F10F98" w:rsidRPr="002C4DE5" w:rsidRDefault="00642201" w:rsidP="00642201">
      <w:pPr>
        <w:jc w:val="both"/>
        <w:rPr>
          <w:rFonts w:ascii="Arial" w:hAnsi="Arial"/>
          <w:sz w:val="20"/>
        </w:rPr>
      </w:pPr>
      <w:r w:rsidRPr="002C4DE5">
        <w:rPr>
          <w:rFonts w:ascii="Arial" w:hAnsi="Arial"/>
          <w:sz w:val="20"/>
        </w:rPr>
        <w:t>Le titulaire est responsable </w:t>
      </w:r>
      <w:r w:rsidR="000377C3" w:rsidRPr="002C4DE5">
        <w:rPr>
          <w:rFonts w:ascii="Arial" w:hAnsi="Arial"/>
          <w:sz w:val="20"/>
        </w:rPr>
        <w:t>de la bonne exécution de ses obligations</w:t>
      </w:r>
      <w:r w:rsidR="00F606BC" w:rsidRPr="002C4DE5">
        <w:rPr>
          <w:rFonts w:ascii="Arial" w:hAnsi="Arial"/>
          <w:sz w:val="20"/>
        </w:rPr>
        <w:t xml:space="preserve"> et de la mise en œuvre de ses ouvrages</w:t>
      </w:r>
      <w:r w:rsidR="00755C39" w:rsidRPr="002C4DE5">
        <w:rPr>
          <w:rFonts w:ascii="Arial" w:hAnsi="Arial"/>
          <w:sz w:val="20"/>
        </w:rPr>
        <w:t>.</w:t>
      </w:r>
      <w:r w:rsidRPr="002C4DE5">
        <w:rPr>
          <w:rFonts w:ascii="Arial" w:hAnsi="Arial"/>
          <w:sz w:val="20"/>
        </w:rPr>
        <w:t xml:space="preserve"> Il est également tenu responsable </w:t>
      </w:r>
      <w:r w:rsidR="000377C3" w:rsidRPr="002C4DE5">
        <w:rPr>
          <w:rFonts w:ascii="Arial" w:hAnsi="Arial"/>
          <w:sz w:val="20"/>
        </w:rPr>
        <w:t>des dommages causés du fait de l’exécutio</w:t>
      </w:r>
      <w:r w:rsidR="00F10F98" w:rsidRPr="002C4DE5">
        <w:rPr>
          <w:rFonts w:ascii="Arial" w:hAnsi="Arial"/>
          <w:sz w:val="20"/>
        </w:rPr>
        <w:t>n du marché aux personnels ou au</w:t>
      </w:r>
      <w:r w:rsidR="00F606BC" w:rsidRPr="002C4DE5">
        <w:rPr>
          <w:rFonts w:ascii="Arial" w:hAnsi="Arial"/>
          <w:sz w:val="20"/>
        </w:rPr>
        <w:t>x biens du pouvoir adjudicateur, ainsi qu’aux ouvrages existants ou en cours de réalisation.</w:t>
      </w:r>
    </w:p>
    <w:p w14:paraId="10D82B6F" w14:textId="77777777" w:rsidR="00F10F98" w:rsidRPr="002C4DE5" w:rsidRDefault="00F10F98" w:rsidP="00642201">
      <w:pPr>
        <w:jc w:val="both"/>
        <w:rPr>
          <w:rFonts w:ascii="Arial" w:hAnsi="Arial"/>
          <w:snapToGrid w:val="0"/>
          <w:sz w:val="20"/>
        </w:rPr>
      </w:pPr>
    </w:p>
    <w:p w14:paraId="5006F613" w14:textId="779E1105" w:rsidR="000377C3" w:rsidRPr="002C4DE5" w:rsidRDefault="00F10F98" w:rsidP="00642201">
      <w:pPr>
        <w:jc w:val="both"/>
        <w:rPr>
          <w:rFonts w:ascii="Arial" w:hAnsi="Arial"/>
          <w:snapToGrid w:val="0"/>
          <w:sz w:val="20"/>
        </w:rPr>
      </w:pPr>
      <w:r w:rsidRPr="002C4DE5">
        <w:rPr>
          <w:rFonts w:ascii="Arial" w:hAnsi="Arial"/>
          <w:snapToGrid w:val="0"/>
          <w:sz w:val="20"/>
        </w:rPr>
        <w:t xml:space="preserve">Il reste entièrement responsable </w:t>
      </w:r>
      <w:r w:rsidR="000377C3" w:rsidRPr="002C4DE5">
        <w:rPr>
          <w:rFonts w:ascii="Arial" w:hAnsi="Arial"/>
          <w:snapToGrid w:val="0"/>
          <w:sz w:val="20"/>
        </w:rPr>
        <w:t>des matériels</w:t>
      </w:r>
      <w:r w:rsidR="00755C39" w:rsidRPr="002C4DE5">
        <w:rPr>
          <w:rFonts w:ascii="Arial" w:hAnsi="Arial"/>
          <w:snapToGrid w:val="0"/>
          <w:sz w:val="20"/>
        </w:rPr>
        <w:t xml:space="preserve">, </w:t>
      </w:r>
      <w:r w:rsidRPr="002C4DE5">
        <w:rPr>
          <w:rFonts w:ascii="Arial" w:hAnsi="Arial"/>
          <w:snapToGrid w:val="0"/>
          <w:sz w:val="20"/>
        </w:rPr>
        <w:t xml:space="preserve">produits, </w:t>
      </w:r>
      <w:r w:rsidR="00755C39" w:rsidRPr="002C4DE5">
        <w:rPr>
          <w:rFonts w:ascii="Arial" w:hAnsi="Arial"/>
          <w:snapToGrid w:val="0"/>
          <w:sz w:val="20"/>
        </w:rPr>
        <w:t>véhicules</w:t>
      </w:r>
      <w:r w:rsidR="000377C3" w:rsidRPr="002C4DE5">
        <w:rPr>
          <w:rFonts w:ascii="Arial" w:hAnsi="Arial"/>
          <w:snapToGrid w:val="0"/>
          <w:sz w:val="20"/>
        </w:rPr>
        <w:t xml:space="preserve"> et équipements dont il a la jouissance et qu'il a déposé à l’intérieur ou à l'extér</w:t>
      </w:r>
      <w:r w:rsidR="00755C39" w:rsidRPr="002C4DE5">
        <w:rPr>
          <w:rFonts w:ascii="Arial" w:hAnsi="Arial"/>
          <w:snapToGrid w:val="0"/>
          <w:sz w:val="20"/>
        </w:rPr>
        <w:t xml:space="preserve">ieur des locaux de l'organisme </w:t>
      </w:r>
      <w:r w:rsidR="000377C3" w:rsidRPr="002C4DE5">
        <w:rPr>
          <w:rFonts w:ascii="Arial" w:hAnsi="Arial"/>
          <w:snapToGrid w:val="0"/>
          <w:sz w:val="20"/>
        </w:rPr>
        <w:t>penda</w:t>
      </w:r>
      <w:r w:rsidR="001573EF" w:rsidRPr="002C4DE5">
        <w:rPr>
          <w:rFonts w:ascii="Arial" w:hAnsi="Arial"/>
          <w:snapToGrid w:val="0"/>
          <w:sz w:val="20"/>
        </w:rPr>
        <w:t>nt l’exécutio</w:t>
      </w:r>
      <w:r w:rsidR="00642201" w:rsidRPr="002C4DE5">
        <w:rPr>
          <w:rFonts w:ascii="Arial" w:hAnsi="Arial"/>
          <w:snapToGrid w:val="0"/>
          <w:sz w:val="20"/>
        </w:rPr>
        <w:t xml:space="preserve">n des </w:t>
      </w:r>
      <w:r w:rsidRPr="002C4DE5">
        <w:rPr>
          <w:rFonts w:ascii="Arial" w:hAnsi="Arial"/>
          <w:snapToGrid w:val="0"/>
          <w:sz w:val="20"/>
        </w:rPr>
        <w:t>travaux</w:t>
      </w:r>
      <w:r w:rsidR="00642201" w:rsidRPr="002C4DE5">
        <w:rPr>
          <w:rFonts w:ascii="Arial" w:hAnsi="Arial"/>
          <w:snapToGrid w:val="0"/>
          <w:sz w:val="20"/>
        </w:rPr>
        <w:t xml:space="preserve">, ainsi que </w:t>
      </w:r>
      <w:r w:rsidR="000377C3" w:rsidRPr="002C4DE5">
        <w:rPr>
          <w:rFonts w:ascii="Arial" w:hAnsi="Arial"/>
          <w:snapToGrid w:val="0"/>
          <w:sz w:val="20"/>
        </w:rPr>
        <w:t>des faits de tout personnel placé sous son autorité,  directement (salariés</w:t>
      </w:r>
      <w:r w:rsidR="00755C39" w:rsidRPr="002C4DE5">
        <w:rPr>
          <w:rFonts w:ascii="Arial" w:hAnsi="Arial"/>
          <w:snapToGrid w:val="0"/>
          <w:sz w:val="20"/>
        </w:rPr>
        <w:t>) ou indirectement (</w:t>
      </w:r>
      <w:r w:rsidR="00A74D28" w:rsidRPr="002C4DE5">
        <w:rPr>
          <w:rFonts w:ascii="Arial" w:hAnsi="Arial"/>
          <w:snapToGrid w:val="0"/>
          <w:sz w:val="20"/>
        </w:rPr>
        <w:t>sous-traitants</w:t>
      </w:r>
      <w:r w:rsidR="00755C39" w:rsidRPr="002C4DE5">
        <w:rPr>
          <w:rFonts w:ascii="Arial" w:hAnsi="Arial"/>
          <w:snapToGrid w:val="0"/>
          <w:sz w:val="20"/>
        </w:rPr>
        <w:t>)</w:t>
      </w:r>
      <w:r w:rsidR="000377C3" w:rsidRPr="002C4DE5">
        <w:rPr>
          <w:rFonts w:ascii="Arial" w:hAnsi="Arial"/>
          <w:snapToGrid w:val="0"/>
          <w:sz w:val="20"/>
        </w:rPr>
        <w:t xml:space="preserve"> ag</w:t>
      </w:r>
      <w:r w:rsidR="00755C39" w:rsidRPr="002C4DE5">
        <w:rPr>
          <w:rFonts w:ascii="Arial" w:hAnsi="Arial"/>
          <w:snapToGrid w:val="0"/>
          <w:sz w:val="20"/>
        </w:rPr>
        <w:t>issant</w:t>
      </w:r>
      <w:r w:rsidR="000377C3" w:rsidRPr="002C4DE5">
        <w:rPr>
          <w:rFonts w:ascii="Arial" w:hAnsi="Arial"/>
          <w:snapToGrid w:val="0"/>
          <w:sz w:val="20"/>
        </w:rPr>
        <w:t xml:space="preserve"> dans le cadre de l’exécution du marché.</w:t>
      </w:r>
    </w:p>
    <w:p w14:paraId="361B0BF2" w14:textId="77777777" w:rsidR="00535309" w:rsidRPr="002C4DE5" w:rsidRDefault="00535309" w:rsidP="00642201">
      <w:pPr>
        <w:jc w:val="both"/>
        <w:rPr>
          <w:rFonts w:ascii="Arial" w:hAnsi="Arial"/>
          <w:snapToGrid w:val="0"/>
          <w:sz w:val="20"/>
        </w:rPr>
      </w:pPr>
    </w:p>
    <w:p w14:paraId="46A622F9" w14:textId="77777777" w:rsidR="000377C3" w:rsidRPr="002C4DE5" w:rsidRDefault="00B60AF0">
      <w:pPr>
        <w:pStyle w:val="Corpsdetexte"/>
        <w:rPr>
          <w:color w:val="auto"/>
        </w:rPr>
      </w:pPr>
      <w:r w:rsidRPr="002C4DE5">
        <w:rPr>
          <w:color w:val="auto"/>
        </w:rPr>
        <w:t>En sus des clauses pénales prévues au présent contrat, l</w:t>
      </w:r>
      <w:r w:rsidR="000377C3" w:rsidRPr="002C4DE5">
        <w:rPr>
          <w:color w:val="auto"/>
        </w:rPr>
        <w:t xml:space="preserve">’organisme se </w:t>
      </w:r>
      <w:r w:rsidRPr="002C4DE5">
        <w:rPr>
          <w:color w:val="auto"/>
        </w:rPr>
        <w:t>réserve le droit d’exercer toute action en responsabilité civile et pénale à l’encontre du titulaire pour couvrir les dommages non couverts par les clauses de l’article 8 du présent marché.</w:t>
      </w:r>
    </w:p>
    <w:p w14:paraId="6E987F0C" w14:textId="77777777" w:rsidR="000377C3" w:rsidRPr="0056161E" w:rsidRDefault="000377C3">
      <w:pPr>
        <w:rPr>
          <w:rFonts w:ascii="Arial" w:hAnsi="Arial"/>
          <w:b/>
          <w:color w:val="0070C0"/>
          <w:sz w:val="24"/>
          <w:u w:val="single"/>
        </w:rPr>
      </w:pPr>
    </w:p>
    <w:p w14:paraId="6B4EF255" w14:textId="77777777" w:rsidR="000377C3" w:rsidRPr="00F606BC" w:rsidRDefault="00F606BC">
      <w:pPr>
        <w:rPr>
          <w:sz w:val="28"/>
          <w:szCs w:val="28"/>
        </w:rPr>
      </w:pPr>
      <w:r w:rsidRPr="00F606BC">
        <w:rPr>
          <w:rFonts w:ascii="Arial" w:hAnsi="Arial"/>
          <w:b/>
          <w:sz w:val="28"/>
          <w:szCs w:val="28"/>
        </w:rPr>
        <w:t>8</w:t>
      </w:r>
      <w:r w:rsidR="00261E5D" w:rsidRPr="00F606BC">
        <w:rPr>
          <w:rFonts w:ascii="Arial" w:hAnsi="Arial"/>
          <w:b/>
          <w:sz w:val="28"/>
          <w:szCs w:val="28"/>
        </w:rPr>
        <w:t>.2 – O</w:t>
      </w:r>
      <w:r w:rsidR="000377C3" w:rsidRPr="00F606BC">
        <w:rPr>
          <w:rFonts w:ascii="Arial" w:hAnsi="Arial"/>
          <w:b/>
          <w:sz w:val="28"/>
          <w:szCs w:val="28"/>
        </w:rPr>
        <w:t>bligation d’assurance</w:t>
      </w:r>
    </w:p>
    <w:p w14:paraId="4EB39433" w14:textId="139172FB" w:rsidR="000A3683" w:rsidRPr="000A3683" w:rsidRDefault="000A3683" w:rsidP="000A3683">
      <w:pPr>
        <w:jc w:val="both"/>
        <w:rPr>
          <w:rFonts w:ascii="Arial" w:hAnsi="Arial"/>
          <w:sz w:val="20"/>
          <w:szCs w:val="20"/>
        </w:rPr>
      </w:pPr>
      <w:r w:rsidRPr="000A3683">
        <w:rPr>
          <w:rFonts w:ascii="Arial" w:hAnsi="Arial"/>
          <w:sz w:val="20"/>
          <w:szCs w:val="20"/>
        </w:rPr>
        <w:t xml:space="preserve">Par dérogation à l’article </w:t>
      </w:r>
      <w:r w:rsidR="00242749">
        <w:rPr>
          <w:rFonts w:ascii="Arial" w:hAnsi="Arial"/>
          <w:sz w:val="20"/>
          <w:szCs w:val="20"/>
        </w:rPr>
        <w:t xml:space="preserve">8.1.3 </w:t>
      </w:r>
      <w:r w:rsidRPr="000A3683">
        <w:rPr>
          <w:rFonts w:ascii="Arial" w:hAnsi="Arial"/>
          <w:sz w:val="20"/>
          <w:szCs w:val="20"/>
        </w:rPr>
        <w:t>du CCAG-Travaux, sous réserve qu’ils n’aient pas fourni un tel document au moment de la remise des candidatures, l’entrepreneur ainsi que les sous-traitants désignés dans le marché doivent justifier, avant la notification du marché et dans un délai de 10 jours à compter de la demande du maître d’ouvrage, qu'ils sont titulaires :</w:t>
      </w:r>
    </w:p>
    <w:p w14:paraId="5A4942F7" w14:textId="77777777" w:rsidR="000A3683" w:rsidRPr="000A3683" w:rsidRDefault="000A3683" w:rsidP="000A3683">
      <w:pPr>
        <w:jc w:val="both"/>
        <w:rPr>
          <w:rFonts w:ascii="Arial" w:hAnsi="Arial"/>
          <w:sz w:val="20"/>
          <w:szCs w:val="20"/>
        </w:rPr>
      </w:pPr>
    </w:p>
    <w:p w14:paraId="479AE0C9" w14:textId="77777777" w:rsidR="000A3683" w:rsidRPr="000A3683" w:rsidRDefault="005B1552" w:rsidP="00A03AD3">
      <w:pPr>
        <w:numPr>
          <w:ilvl w:val="0"/>
          <w:numId w:val="23"/>
        </w:numPr>
        <w:jc w:val="both"/>
        <w:rPr>
          <w:rFonts w:ascii="Arial" w:hAnsi="Arial" w:cs="Arial"/>
          <w:sz w:val="20"/>
          <w:szCs w:val="20"/>
        </w:rPr>
      </w:pPr>
      <w:r>
        <w:rPr>
          <w:rFonts w:ascii="Arial" w:hAnsi="Arial" w:cs="Arial"/>
          <w:sz w:val="20"/>
          <w:szCs w:val="20"/>
        </w:rPr>
        <w:t>D</w:t>
      </w:r>
      <w:r w:rsidR="000A3683" w:rsidRPr="000A3683">
        <w:rPr>
          <w:rFonts w:ascii="Arial" w:hAnsi="Arial" w:cs="Arial"/>
          <w:sz w:val="20"/>
          <w:szCs w:val="20"/>
        </w:rPr>
        <w:t xml:space="preserve">'une </w:t>
      </w:r>
      <w:r w:rsidR="000A3683" w:rsidRPr="000A3683">
        <w:rPr>
          <w:rFonts w:ascii="Arial" w:hAnsi="Arial" w:cs="Arial"/>
          <w:b/>
          <w:sz w:val="20"/>
          <w:szCs w:val="20"/>
        </w:rPr>
        <w:t>assurance responsabilité civile professionnelle</w:t>
      </w:r>
      <w:r w:rsidR="000A3683" w:rsidRPr="000A3683">
        <w:rPr>
          <w:rFonts w:ascii="Arial" w:hAnsi="Arial" w:cs="Arial"/>
          <w:sz w:val="20"/>
          <w:szCs w:val="20"/>
        </w:rPr>
        <w:t xml:space="preserve"> garantissant les tiers en cas d'accidents ou de dommages de toute nature (corporels, matériels et immatériels) causés par l'exécution des travaux. Cette attestation doit préciser le montant plafond des garanties, la ou les franchises.</w:t>
      </w:r>
    </w:p>
    <w:p w14:paraId="1BAE5DCE" w14:textId="77777777" w:rsidR="000A3683" w:rsidRPr="000A3683" w:rsidRDefault="000A3683" w:rsidP="000A3683">
      <w:pPr>
        <w:jc w:val="both"/>
        <w:rPr>
          <w:rFonts w:ascii="Arial" w:hAnsi="Arial" w:cs="Arial"/>
          <w:sz w:val="20"/>
          <w:szCs w:val="20"/>
        </w:rPr>
      </w:pPr>
    </w:p>
    <w:p w14:paraId="0B517910" w14:textId="77777777" w:rsidR="000A3683" w:rsidRPr="000A3683" w:rsidRDefault="005B1552" w:rsidP="00A03AD3">
      <w:pPr>
        <w:numPr>
          <w:ilvl w:val="0"/>
          <w:numId w:val="23"/>
        </w:numPr>
        <w:jc w:val="both"/>
        <w:rPr>
          <w:rFonts w:ascii="Arial" w:hAnsi="Arial" w:cs="Arial"/>
          <w:sz w:val="20"/>
          <w:szCs w:val="20"/>
        </w:rPr>
      </w:pPr>
      <w:r>
        <w:rPr>
          <w:rFonts w:ascii="Arial" w:hAnsi="Arial" w:cs="Arial"/>
          <w:sz w:val="20"/>
          <w:szCs w:val="20"/>
        </w:rPr>
        <w:t>D</w:t>
      </w:r>
      <w:r w:rsidR="000A3683" w:rsidRPr="000A3683">
        <w:rPr>
          <w:rFonts w:ascii="Arial" w:hAnsi="Arial" w:cs="Arial"/>
          <w:sz w:val="20"/>
          <w:szCs w:val="20"/>
        </w:rPr>
        <w:t xml:space="preserve">'une </w:t>
      </w:r>
      <w:r w:rsidR="000A3683" w:rsidRPr="000A3683">
        <w:rPr>
          <w:rFonts w:ascii="Arial" w:hAnsi="Arial" w:cs="Arial"/>
          <w:b/>
          <w:sz w:val="20"/>
          <w:szCs w:val="20"/>
        </w:rPr>
        <w:t>assurance responsabilité civile décennale</w:t>
      </w:r>
      <w:r w:rsidR="000A3683" w:rsidRPr="000A3683">
        <w:rPr>
          <w:rFonts w:ascii="Arial" w:hAnsi="Arial" w:cs="Arial"/>
          <w:sz w:val="20"/>
          <w:szCs w:val="20"/>
        </w:rPr>
        <w:t xml:space="preserve"> au titre de l’article L241-1 du code des assurances. Cette attestation doit préciser le montant plafond des garanties, la ou les franchises.</w:t>
      </w:r>
    </w:p>
    <w:p w14:paraId="4F9E0A64" w14:textId="77777777" w:rsidR="000A3683" w:rsidRPr="000A3683" w:rsidRDefault="000A3683" w:rsidP="000A3683">
      <w:pPr>
        <w:jc w:val="both"/>
        <w:rPr>
          <w:rFonts w:ascii="Arial" w:hAnsi="Arial" w:cs="Arial"/>
          <w:sz w:val="20"/>
          <w:szCs w:val="20"/>
        </w:rPr>
      </w:pPr>
    </w:p>
    <w:p w14:paraId="7D018547" w14:textId="77777777" w:rsidR="000A3683" w:rsidRPr="000A3683" w:rsidRDefault="005B1552" w:rsidP="00A03AD3">
      <w:pPr>
        <w:numPr>
          <w:ilvl w:val="0"/>
          <w:numId w:val="23"/>
        </w:numPr>
        <w:jc w:val="both"/>
        <w:rPr>
          <w:rFonts w:ascii="Arial" w:hAnsi="Arial" w:cs="Arial"/>
          <w:sz w:val="20"/>
          <w:szCs w:val="20"/>
        </w:rPr>
      </w:pPr>
      <w:r>
        <w:rPr>
          <w:rFonts w:ascii="Arial" w:hAnsi="Arial" w:cs="Arial"/>
          <w:sz w:val="20"/>
          <w:szCs w:val="20"/>
        </w:rPr>
        <w:t>D</w:t>
      </w:r>
      <w:r w:rsidR="000A3683" w:rsidRPr="000A3683">
        <w:rPr>
          <w:rFonts w:ascii="Arial" w:hAnsi="Arial" w:cs="Arial"/>
          <w:sz w:val="20"/>
          <w:szCs w:val="20"/>
        </w:rPr>
        <w:t xml:space="preserve">’une </w:t>
      </w:r>
      <w:r w:rsidR="000A3683" w:rsidRPr="000A3683">
        <w:rPr>
          <w:rFonts w:ascii="Arial" w:hAnsi="Arial" w:cs="Arial"/>
          <w:b/>
          <w:sz w:val="20"/>
          <w:szCs w:val="20"/>
        </w:rPr>
        <w:t>assurance de dommages aux biens meubles</w:t>
      </w:r>
      <w:r w:rsidR="000A3683" w:rsidRPr="000A3683">
        <w:rPr>
          <w:rFonts w:ascii="Arial" w:hAnsi="Arial" w:cs="Arial"/>
          <w:sz w:val="20"/>
          <w:szCs w:val="20"/>
        </w:rPr>
        <w:t xml:space="preserve"> de toute nature contre le vol, l'incendie et les dégâts des eaux, garantissant les ouvrages et matériaux approvisionnés, sans aucune franchise.</w:t>
      </w:r>
    </w:p>
    <w:p w14:paraId="3E62E4A9" w14:textId="77777777" w:rsidR="000A3683" w:rsidRPr="000A3683" w:rsidRDefault="000A3683" w:rsidP="000A3683">
      <w:pPr>
        <w:ind w:left="284" w:hanging="284"/>
        <w:jc w:val="both"/>
        <w:rPr>
          <w:rFonts w:ascii="Arial" w:hAnsi="Arial"/>
          <w:sz w:val="20"/>
          <w:szCs w:val="20"/>
        </w:rPr>
      </w:pPr>
    </w:p>
    <w:p w14:paraId="72EB0893" w14:textId="500D8B68" w:rsidR="000377C3" w:rsidRPr="00F606BC" w:rsidRDefault="000377C3">
      <w:pPr>
        <w:rPr>
          <w:rFonts w:ascii="Arial" w:hAnsi="Arial"/>
          <w:sz w:val="20"/>
        </w:rPr>
      </w:pPr>
      <w:r w:rsidRPr="00F606BC">
        <w:rPr>
          <w:rFonts w:ascii="Arial" w:hAnsi="Arial"/>
          <w:sz w:val="20"/>
        </w:rPr>
        <w:t xml:space="preserve">Les </w:t>
      </w:r>
      <w:r w:rsidR="000A3683">
        <w:rPr>
          <w:rFonts w:ascii="Arial" w:hAnsi="Arial"/>
          <w:sz w:val="20"/>
        </w:rPr>
        <w:t xml:space="preserve">autres </w:t>
      </w:r>
      <w:r w:rsidRPr="00F606BC">
        <w:rPr>
          <w:rFonts w:ascii="Arial" w:hAnsi="Arial"/>
          <w:sz w:val="20"/>
        </w:rPr>
        <w:t>disposi</w:t>
      </w:r>
      <w:r w:rsidR="00F10F98" w:rsidRPr="00F606BC">
        <w:rPr>
          <w:rFonts w:ascii="Arial" w:hAnsi="Arial"/>
          <w:sz w:val="20"/>
        </w:rPr>
        <w:t xml:space="preserve">tions de l’article </w:t>
      </w:r>
      <w:r w:rsidR="009C3447">
        <w:rPr>
          <w:rFonts w:ascii="Arial" w:hAnsi="Arial"/>
          <w:sz w:val="20"/>
        </w:rPr>
        <w:t>8</w:t>
      </w:r>
      <w:r w:rsidR="00F10F98" w:rsidRPr="00F606BC">
        <w:rPr>
          <w:rFonts w:ascii="Arial" w:hAnsi="Arial"/>
          <w:sz w:val="20"/>
        </w:rPr>
        <w:t xml:space="preserve"> du CCAG-Travaux</w:t>
      </w:r>
      <w:r w:rsidRPr="00F606BC">
        <w:rPr>
          <w:rFonts w:ascii="Arial" w:hAnsi="Arial"/>
          <w:sz w:val="20"/>
        </w:rPr>
        <w:t xml:space="preserve"> s’appliquent. </w:t>
      </w:r>
    </w:p>
    <w:p w14:paraId="3DB4DFCC" w14:textId="77777777" w:rsidR="000377C3" w:rsidRPr="00F606BC" w:rsidRDefault="000377C3">
      <w:pPr>
        <w:rPr>
          <w:rFonts w:ascii="Arial" w:hAnsi="Arial"/>
          <w:sz w:val="20"/>
        </w:rPr>
      </w:pPr>
    </w:p>
    <w:p w14:paraId="5EFA5A44" w14:textId="77777777" w:rsidR="000377C3" w:rsidRPr="00EF209F" w:rsidRDefault="000377C3" w:rsidP="00EF209F">
      <w:pPr>
        <w:jc w:val="both"/>
        <w:rPr>
          <w:rFonts w:ascii="Arial" w:hAnsi="Arial" w:cs="Arial"/>
          <w:sz w:val="20"/>
        </w:rPr>
      </w:pPr>
      <w:r w:rsidRPr="00F606BC">
        <w:rPr>
          <w:rFonts w:ascii="Arial" w:hAnsi="Arial"/>
          <w:sz w:val="20"/>
        </w:rPr>
        <w:t>Les niveaux de garantie de la police d’assurance contractée par le titulaire doivent être suffisants</w:t>
      </w:r>
      <w:r w:rsidR="00004E04" w:rsidRPr="00F606BC">
        <w:rPr>
          <w:rFonts w:ascii="Arial" w:hAnsi="Arial"/>
          <w:sz w:val="20"/>
        </w:rPr>
        <w:t xml:space="preserve"> afin de couvrir tout dommage découlant de l’exécution du marché</w:t>
      </w:r>
      <w:r w:rsidRPr="00F606BC">
        <w:rPr>
          <w:rFonts w:ascii="Arial" w:hAnsi="Arial"/>
          <w:sz w:val="20"/>
        </w:rPr>
        <w:t>.</w:t>
      </w:r>
      <w:r w:rsidR="00A67FFE" w:rsidRPr="00F606BC">
        <w:rPr>
          <w:rFonts w:ascii="Arial" w:hAnsi="Arial"/>
          <w:sz w:val="20"/>
        </w:rPr>
        <w:t xml:space="preserve"> </w:t>
      </w:r>
      <w:r w:rsidRPr="00F606BC">
        <w:rPr>
          <w:rFonts w:ascii="Arial" w:hAnsi="Arial"/>
          <w:sz w:val="20"/>
        </w:rPr>
        <w:t>Sans préjudice des dispositions susvisées, l’attestation d’assurance est ensu</w:t>
      </w:r>
      <w:r w:rsidR="00637A44" w:rsidRPr="00F606BC">
        <w:rPr>
          <w:rFonts w:ascii="Arial" w:hAnsi="Arial"/>
          <w:sz w:val="20"/>
        </w:rPr>
        <w:t xml:space="preserve">ite à produire annuellement, à </w:t>
      </w:r>
      <w:r w:rsidRPr="00F606BC">
        <w:rPr>
          <w:rFonts w:ascii="Arial" w:hAnsi="Arial"/>
          <w:sz w:val="20"/>
        </w:rPr>
        <w:t>date anniversaire du marché, dans un délai maximum d’un mois. Le titulaire doit prévenir l’</w:t>
      </w:r>
      <w:r w:rsidR="007A7809">
        <w:rPr>
          <w:rFonts w:ascii="Arial" w:hAnsi="Arial"/>
          <w:sz w:val="20"/>
        </w:rPr>
        <w:t>URSSAF Nord Pas de Calais</w:t>
      </w:r>
      <w:r w:rsidRPr="00F606BC">
        <w:rPr>
          <w:rFonts w:ascii="Arial" w:hAnsi="Arial"/>
          <w:sz w:val="20"/>
        </w:rPr>
        <w:t xml:space="preserve"> en cas de modification de la police d’as</w:t>
      </w:r>
      <w:r w:rsidR="00580CD8" w:rsidRPr="00F606BC">
        <w:rPr>
          <w:rFonts w:ascii="Arial" w:hAnsi="Arial"/>
          <w:sz w:val="20"/>
        </w:rPr>
        <w:t>surance, dans un délai d’un</w:t>
      </w:r>
      <w:r w:rsidRPr="00F606BC">
        <w:rPr>
          <w:rFonts w:ascii="Arial" w:hAnsi="Arial"/>
          <w:sz w:val="20"/>
        </w:rPr>
        <w:t xml:space="preserve"> mois à compter de la modification</w:t>
      </w:r>
      <w:r w:rsidRPr="00EF209F">
        <w:rPr>
          <w:rFonts w:ascii="Arial" w:hAnsi="Arial" w:cs="Arial"/>
          <w:sz w:val="20"/>
        </w:rPr>
        <w:t>.</w:t>
      </w:r>
      <w:r w:rsidR="00EF209F" w:rsidRPr="00EF209F">
        <w:rPr>
          <w:rFonts w:ascii="Arial" w:hAnsi="Arial" w:cs="Arial"/>
          <w:sz w:val="20"/>
        </w:rPr>
        <w:t xml:space="preserve"> </w:t>
      </w:r>
      <w:r w:rsidRPr="00EF209F">
        <w:rPr>
          <w:rFonts w:ascii="Arial" w:hAnsi="Arial" w:cs="Arial"/>
          <w:sz w:val="20"/>
        </w:rPr>
        <w:t>A défaut de production de l’attestation ou de garantie suffisante, le marché pourra être rés</w:t>
      </w:r>
      <w:r w:rsidR="00A67FFE" w:rsidRPr="00EF209F">
        <w:rPr>
          <w:rFonts w:ascii="Arial" w:hAnsi="Arial" w:cs="Arial"/>
          <w:sz w:val="20"/>
        </w:rPr>
        <w:t xml:space="preserve">ilié </w:t>
      </w:r>
      <w:r w:rsidR="00472141" w:rsidRPr="00EF209F">
        <w:rPr>
          <w:rFonts w:ascii="Arial" w:hAnsi="Arial" w:cs="Arial"/>
          <w:sz w:val="20"/>
        </w:rPr>
        <w:t xml:space="preserve">pour faute du titulaire, </w:t>
      </w:r>
      <w:r w:rsidR="00A67FFE" w:rsidRPr="00EF209F">
        <w:rPr>
          <w:rFonts w:ascii="Arial" w:hAnsi="Arial" w:cs="Arial"/>
          <w:sz w:val="20"/>
        </w:rPr>
        <w:t>conformément à l’article 1</w:t>
      </w:r>
      <w:r w:rsidR="002C4DE5" w:rsidRPr="00EF209F">
        <w:rPr>
          <w:rFonts w:ascii="Arial" w:hAnsi="Arial" w:cs="Arial"/>
          <w:sz w:val="20"/>
        </w:rPr>
        <w:t>1</w:t>
      </w:r>
      <w:r w:rsidR="00261E5D" w:rsidRPr="00EF209F">
        <w:rPr>
          <w:rFonts w:ascii="Arial" w:hAnsi="Arial" w:cs="Arial"/>
          <w:sz w:val="20"/>
        </w:rPr>
        <w:t>.2</w:t>
      </w:r>
      <w:r w:rsidRPr="00EF209F">
        <w:rPr>
          <w:rFonts w:ascii="Arial" w:hAnsi="Arial" w:cs="Arial"/>
          <w:sz w:val="20"/>
        </w:rPr>
        <w:t xml:space="preserve"> du présent document.</w:t>
      </w:r>
    </w:p>
    <w:p w14:paraId="4565D5A5" w14:textId="77777777" w:rsidR="002C4DE5" w:rsidRDefault="002C4DE5">
      <w:pPr>
        <w:pStyle w:val="Corpsdetexte"/>
        <w:rPr>
          <w:color w:val="0070C0"/>
        </w:rPr>
      </w:pPr>
    </w:p>
    <w:p w14:paraId="69061A46" w14:textId="77777777" w:rsidR="00C6530A" w:rsidRDefault="00C6530A">
      <w:pPr>
        <w:pStyle w:val="Corpsdetexte"/>
        <w:rPr>
          <w:color w:val="0070C0"/>
        </w:rPr>
      </w:pPr>
    </w:p>
    <w:p w14:paraId="4A0A449D" w14:textId="77777777" w:rsidR="00C6530A" w:rsidRDefault="00C6530A">
      <w:pPr>
        <w:pStyle w:val="Corpsdetexte"/>
        <w:rPr>
          <w:color w:val="0070C0"/>
        </w:rPr>
      </w:pPr>
    </w:p>
    <w:p w14:paraId="4EEBB26D" w14:textId="77777777" w:rsidR="00C6530A" w:rsidRPr="0056161E" w:rsidRDefault="00C6530A">
      <w:pPr>
        <w:pStyle w:val="Corpsdetexte"/>
        <w:rPr>
          <w:color w:val="0070C0"/>
        </w:rPr>
      </w:pPr>
    </w:p>
    <w:p w14:paraId="6EC1E6D7" w14:textId="77777777" w:rsidR="000377C3" w:rsidRPr="002C4DE5" w:rsidRDefault="002C4DE5">
      <w:pPr>
        <w:pStyle w:val="Corpsdetexte"/>
        <w:rPr>
          <w:color w:val="auto"/>
          <w:sz w:val="28"/>
          <w:szCs w:val="28"/>
        </w:rPr>
      </w:pPr>
      <w:r w:rsidRPr="002C4DE5">
        <w:rPr>
          <w:b/>
          <w:color w:val="auto"/>
          <w:sz w:val="28"/>
          <w:szCs w:val="28"/>
        </w:rPr>
        <w:lastRenderedPageBreak/>
        <w:t>8</w:t>
      </w:r>
      <w:r w:rsidR="00261E5D" w:rsidRPr="002C4DE5">
        <w:rPr>
          <w:b/>
          <w:color w:val="auto"/>
          <w:sz w:val="28"/>
          <w:szCs w:val="28"/>
        </w:rPr>
        <w:t>.3 – F</w:t>
      </w:r>
      <w:r w:rsidR="000377C3" w:rsidRPr="002C4DE5">
        <w:rPr>
          <w:b/>
          <w:color w:val="auto"/>
          <w:sz w:val="28"/>
          <w:szCs w:val="28"/>
        </w:rPr>
        <w:t>orce majeure</w:t>
      </w:r>
    </w:p>
    <w:p w14:paraId="1FC1C663" w14:textId="77777777" w:rsidR="000377C3" w:rsidRPr="002C4DE5" w:rsidRDefault="000377C3">
      <w:pPr>
        <w:pStyle w:val="Corpsdetexte"/>
        <w:rPr>
          <w:color w:val="auto"/>
        </w:rPr>
      </w:pPr>
      <w:r w:rsidRPr="002C4DE5">
        <w:rPr>
          <w:color w:val="auto"/>
        </w:rPr>
        <w:t>Le titulaire ne sera pas responsable de l’incidence de la force majeure sur l’exécution de ses obligations contractuelles. La force majeure s’entend comme tout événement extérieur, imprévisible, irrésistible et hors contrôle des parties. L’organisme s’engage à déclarer par écrit au titulaire tout sinistre</w:t>
      </w:r>
      <w:r w:rsidR="00580CD8" w:rsidRPr="002C4DE5">
        <w:rPr>
          <w:color w:val="auto"/>
        </w:rPr>
        <w:t>, au plus tard dans les 5</w:t>
      </w:r>
      <w:r w:rsidRPr="002C4DE5">
        <w:rPr>
          <w:color w:val="auto"/>
        </w:rPr>
        <w:t xml:space="preserve"> jours qui suivent sa survenance.</w:t>
      </w:r>
    </w:p>
    <w:p w14:paraId="67E4763D" w14:textId="77777777" w:rsidR="002E72EB" w:rsidRPr="0056161E" w:rsidRDefault="002E72EB">
      <w:pPr>
        <w:pStyle w:val="Corpsdetexte"/>
        <w:rPr>
          <w:color w:val="0070C0"/>
        </w:rPr>
      </w:pPr>
    </w:p>
    <w:p w14:paraId="4298FDCB" w14:textId="77777777" w:rsidR="000377C3" w:rsidRPr="002C4DE5" w:rsidRDefault="002C4DE5">
      <w:pPr>
        <w:pStyle w:val="CCAP"/>
        <w:shd w:val="clear" w:color="auto" w:fill="C0C0C0"/>
        <w:spacing w:before="0" w:after="0"/>
      </w:pPr>
      <w:bookmarkStart w:id="35" w:name="_Toc220224335"/>
      <w:r w:rsidRPr="002C4DE5">
        <w:t>ARTICLE 9</w:t>
      </w:r>
      <w:r w:rsidR="00472141" w:rsidRPr="002C4DE5">
        <w:t xml:space="preserve"> – </w:t>
      </w:r>
      <w:r w:rsidR="000377C3" w:rsidRPr="002C4DE5">
        <w:t>CONFIDENTIALITE - SECURITE</w:t>
      </w:r>
      <w:bookmarkEnd w:id="35"/>
    </w:p>
    <w:p w14:paraId="024D235A" w14:textId="77777777" w:rsidR="000377C3" w:rsidRPr="002C4DE5" w:rsidRDefault="000377C3">
      <w:pPr>
        <w:rPr>
          <w:rFonts w:ascii="Arial" w:hAnsi="Arial"/>
        </w:rPr>
      </w:pPr>
    </w:p>
    <w:p w14:paraId="6451D590" w14:textId="3FA0D3FD" w:rsidR="00F745AB" w:rsidRPr="00671F89" w:rsidRDefault="00F745AB" w:rsidP="00F745AB">
      <w:pPr>
        <w:pStyle w:val="Normalsolidaire"/>
        <w:spacing w:before="0" w:after="0"/>
      </w:pPr>
      <w:r w:rsidRPr="00671F89">
        <w:t xml:space="preserve">Le </w:t>
      </w:r>
      <w:r w:rsidR="009C3447" w:rsidRPr="00671F89">
        <w:t>non-respect</w:t>
      </w:r>
      <w:r w:rsidRPr="00671F89">
        <w:t xml:space="preserve"> de l’une ou l’autre de ces obligations peut entraîner la résiliation du marché pour faute du titulaire, après mise en demeure préalable assortie d’un délai raisonnable (cf. article 11.2 du présent document).</w:t>
      </w:r>
    </w:p>
    <w:p w14:paraId="327AD30D" w14:textId="77777777" w:rsidR="00F745AB" w:rsidRPr="00671F89" w:rsidRDefault="00F745AB" w:rsidP="00F745AB">
      <w:pPr>
        <w:jc w:val="both"/>
        <w:rPr>
          <w:rFonts w:ascii="Arial" w:hAnsi="Arial"/>
        </w:rPr>
      </w:pPr>
    </w:p>
    <w:p w14:paraId="2CFF6D1F" w14:textId="77777777" w:rsidR="00F745AB" w:rsidRPr="00671F89" w:rsidRDefault="00F745AB" w:rsidP="00F745AB">
      <w:pPr>
        <w:jc w:val="both"/>
        <w:rPr>
          <w:rFonts w:ascii="Arial" w:hAnsi="Arial"/>
          <w:sz w:val="28"/>
          <w:szCs w:val="28"/>
        </w:rPr>
      </w:pPr>
      <w:r w:rsidRPr="00671F89">
        <w:rPr>
          <w:rFonts w:ascii="Arial" w:hAnsi="Arial"/>
          <w:b/>
          <w:sz w:val="28"/>
          <w:szCs w:val="28"/>
        </w:rPr>
        <w:t>9.1 – Obligation de confidentialité</w:t>
      </w:r>
    </w:p>
    <w:p w14:paraId="5E09F81B" w14:textId="77777777" w:rsidR="00F745AB" w:rsidRPr="00671F89" w:rsidRDefault="00F745AB" w:rsidP="00F745AB">
      <w:pPr>
        <w:jc w:val="both"/>
        <w:rPr>
          <w:rFonts w:ascii="Arial" w:hAnsi="Arial" w:cs="Arial"/>
          <w:snapToGrid w:val="0"/>
          <w:sz w:val="20"/>
        </w:rPr>
      </w:pPr>
      <w:r w:rsidRPr="00671F89">
        <w:rPr>
          <w:rFonts w:ascii="Arial" w:hAnsi="Arial" w:cs="Arial"/>
          <w:snapToGrid w:val="0"/>
          <w:sz w:val="20"/>
        </w:rPr>
        <w:t xml:space="preserve">Les informations et renseignements fournis par l’organisme sont strictement couverts par le secret professionnel (article 226-13 du Code Pénal) et sont soumis </w:t>
      </w:r>
      <w:r w:rsidR="005B1552">
        <w:rPr>
          <w:rFonts w:ascii="Arial" w:hAnsi="Arial" w:cs="Arial"/>
          <w:snapToGrid w:val="0"/>
          <w:sz w:val="20"/>
        </w:rPr>
        <w:t>au Règlement Général sur la Protection des Données (RGPD).</w:t>
      </w:r>
    </w:p>
    <w:p w14:paraId="3F800657" w14:textId="77777777" w:rsidR="00F745AB" w:rsidRPr="00671F89" w:rsidRDefault="00F745AB" w:rsidP="00F745AB">
      <w:pPr>
        <w:jc w:val="both"/>
        <w:rPr>
          <w:rFonts w:ascii="Arial" w:hAnsi="Arial" w:cs="Arial"/>
          <w:snapToGrid w:val="0"/>
          <w:sz w:val="20"/>
        </w:rPr>
      </w:pPr>
    </w:p>
    <w:p w14:paraId="2D800BFA" w14:textId="77777777" w:rsidR="00F745AB" w:rsidRPr="00671F89" w:rsidRDefault="00F745AB" w:rsidP="00F745AB">
      <w:pPr>
        <w:jc w:val="both"/>
        <w:rPr>
          <w:rFonts w:ascii="Arial" w:hAnsi="Arial" w:cs="Arial"/>
          <w:snapToGrid w:val="0"/>
          <w:sz w:val="20"/>
        </w:rPr>
      </w:pPr>
      <w:r w:rsidRPr="00671F89">
        <w:rPr>
          <w:rFonts w:ascii="Arial" w:hAnsi="Arial" w:cs="Arial"/>
          <w:snapToGrid w:val="0"/>
          <w:sz w:val="20"/>
        </w:rPr>
        <w:t xml:space="preserve">En conséquence, le titulaire s’engage à respecter de façon absolue cette obligation et à la faire respecter par son personnel et ses sous-traitants éventuels. </w:t>
      </w:r>
      <w:r w:rsidRPr="00671F89">
        <w:rPr>
          <w:rFonts w:ascii="Arial" w:hAnsi="Arial" w:cs="Arial"/>
          <w:sz w:val="20"/>
        </w:rPr>
        <w:t xml:space="preserve">L'obligation de confidentialité s'impose au titulaire et </w:t>
      </w:r>
      <w:r w:rsidRPr="00671F89">
        <w:rPr>
          <w:rFonts w:ascii="Arial" w:hAnsi="Arial" w:cs="Arial"/>
          <w:snapToGrid w:val="0"/>
          <w:sz w:val="20"/>
        </w:rPr>
        <w:t>s'étend à tous les renseignements de quelle que nature que ce soit, à l’exclusion des informations, documents ou éléments déjà accessibles au public au moment où ils ont été portés à la connaissance du titulaire. Le titulaire s’engage notamment à :</w:t>
      </w:r>
    </w:p>
    <w:p w14:paraId="24583D87" w14:textId="77777777" w:rsidR="00F745AB" w:rsidRPr="00671F89" w:rsidRDefault="00F745AB" w:rsidP="00F745AB">
      <w:pPr>
        <w:jc w:val="both"/>
        <w:rPr>
          <w:rFonts w:ascii="Arial" w:hAnsi="Arial" w:cs="Arial"/>
          <w:snapToGrid w:val="0"/>
          <w:sz w:val="20"/>
        </w:rPr>
      </w:pPr>
    </w:p>
    <w:p w14:paraId="683D375C" w14:textId="77777777" w:rsidR="00F745AB" w:rsidRPr="00671F89" w:rsidRDefault="00F745AB" w:rsidP="00A03AD3">
      <w:pPr>
        <w:pStyle w:val="Listepuces1"/>
        <w:numPr>
          <w:ilvl w:val="0"/>
          <w:numId w:val="26"/>
        </w:numPr>
        <w:rPr>
          <w:snapToGrid w:val="0"/>
        </w:rPr>
      </w:pPr>
      <w:r w:rsidRPr="00671F89">
        <w:rPr>
          <w:snapToGrid w:val="0"/>
        </w:rPr>
        <w:t xml:space="preserve">Ne conserver aucune copie des documents et des fichiers informatiques remis par l’organisme, à l'issue </w:t>
      </w:r>
      <w:r>
        <w:rPr>
          <w:snapToGrid w:val="0"/>
        </w:rPr>
        <w:t>du contrat</w:t>
      </w:r>
      <w:r w:rsidRPr="00671F89">
        <w:rPr>
          <w:snapToGrid w:val="0"/>
        </w:rPr>
        <w:t xml:space="preserve"> ;</w:t>
      </w:r>
    </w:p>
    <w:p w14:paraId="0F81C407" w14:textId="77777777" w:rsidR="00F745AB" w:rsidRPr="00671F89" w:rsidRDefault="00F745AB" w:rsidP="00A03AD3">
      <w:pPr>
        <w:pStyle w:val="Listepuces1"/>
        <w:numPr>
          <w:ilvl w:val="0"/>
          <w:numId w:val="26"/>
        </w:numPr>
        <w:rPr>
          <w:snapToGrid w:val="0"/>
        </w:rPr>
      </w:pPr>
      <w:r w:rsidRPr="00671F89">
        <w:rPr>
          <w:snapToGrid w:val="0"/>
        </w:rPr>
        <w:t>Ne pas utiliser les informations, documents et fichiers informatiques transmis par l’organisme à des fins autres que celles spécifiées dans le cadre du présent marché/accord cadre ;</w:t>
      </w:r>
    </w:p>
    <w:p w14:paraId="004A00D6" w14:textId="77777777" w:rsidR="00F745AB" w:rsidRPr="00671F89" w:rsidRDefault="00F745AB" w:rsidP="00A03AD3">
      <w:pPr>
        <w:pStyle w:val="Listepuces1"/>
        <w:numPr>
          <w:ilvl w:val="0"/>
          <w:numId w:val="26"/>
        </w:numPr>
        <w:rPr>
          <w:snapToGrid w:val="0"/>
        </w:rPr>
      </w:pPr>
      <w:r w:rsidRPr="00671F89">
        <w:rPr>
          <w:snapToGrid w:val="0"/>
        </w:rPr>
        <w:t>Ne pas communiquer les livrables réalisés, documents, informations et fichiers transmis par l’organisme à d’autres personnes morales ou non, privées ou publiques, que celles qui ont qualité pour en connaître et qui auront été désignées par l’organisme au titulaire;</w:t>
      </w:r>
    </w:p>
    <w:p w14:paraId="320EBF60" w14:textId="77777777" w:rsidR="00F745AB" w:rsidRPr="00671F89" w:rsidRDefault="00F745AB" w:rsidP="00A03AD3">
      <w:pPr>
        <w:pStyle w:val="Listepuces1"/>
        <w:numPr>
          <w:ilvl w:val="0"/>
          <w:numId w:val="26"/>
        </w:numPr>
        <w:rPr>
          <w:snapToGrid w:val="0"/>
        </w:rPr>
      </w:pPr>
      <w:r w:rsidRPr="00671F89">
        <w:rPr>
          <w:snapToGrid w:val="0"/>
        </w:rPr>
        <w:t xml:space="preserve">Prendre toutes mesures permettant d’éviter toute utilisation détournée ou frauduleuse des fichiers informatiques qui seraient utilisés dans le cadre </w:t>
      </w:r>
      <w:r>
        <w:rPr>
          <w:snapToGrid w:val="0"/>
        </w:rPr>
        <w:t>du contrat</w:t>
      </w:r>
      <w:r w:rsidRPr="00671F89">
        <w:rPr>
          <w:snapToGrid w:val="0"/>
        </w:rPr>
        <w:t>.</w:t>
      </w:r>
    </w:p>
    <w:p w14:paraId="7AD0911A" w14:textId="77777777" w:rsidR="00F745AB" w:rsidRPr="00671F89" w:rsidRDefault="00F745AB" w:rsidP="00F745AB">
      <w:pPr>
        <w:jc w:val="both"/>
        <w:rPr>
          <w:rFonts w:ascii="Arial" w:hAnsi="Arial" w:cs="Arial"/>
          <w:snapToGrid w:val="0"/>
          <w:sz w:val="20"/>
        </w:rPr>
      </w:pPr>
    </w:p>
    <w:p w14:paraId="2E5B88C2" w14:textId="77777777" w:rsidR="00F745AB" w:rsidRDefault="00F745AB" w:rsidP="00F745AB">
      <w:pPr>
        <w:jc w:val="both"/>
        <w:rPr>
          <w:rFonts w:ascii="Arial" w:hAnsi="Arial" w:cs="Arial"/>
          <w:sz w:val="20"/>
        </w:rPr>
      </w:pPr>
      <w:r w:rsidRPr="00671F89">
        <w:rPr>
          <w:rFonts w:ascii="Arial" w:hAnsi="Arial" w:cs="Arial"/>
          <w:snapToGrid w:val="0"/>
          <w:sz w:val="20"/>
        </w:rPr>
        <w:t>L’organisme</w:t>
      </w:r>
      <w:r w:rsidRPr="00671F89">
        <w:rPr>
          <w:rFonts w:ascii="Arial" w:hAnsi="Arial" w:cs="Arial"/>
          <w:sz w:val="20"/>
        </w:rPr>
        <w:t xml:space="preserve"> se réserve le droit, dans le cadre de l’exécution </w:t>
      </w:r>
      <w:r>
        <w:rPr>
          <w:rFonts w:ascii="Arial" w:hAnsi="Arial" w:cs="Arial"/>
          <w:sz w:val="20"/>
        </w:rPr>
        <w:t>du contrat</w:t>
      </w:r>
      <w:r w:rsidRPr="00671F89">
        <w:rPr>
          <w:rFonts w:ascii="Arial" w:hAnsi="Arial" w:cs="Arial"/>
          <w:sz w:val="20"/>
        </w:rPr>
        <w:t>, de procéder, à ses frais et risques, à toute vérification qui lui paraîtrait utile pour s’assurer du respect de ces obligations, tant par le titulaire que par ses sous-traitants éventuels.</w:t>
      </w:r>
    </w:p>
    <w:p w14:paraId="089A4D20" w14:textId="77777777" w:rsidR="00BF55A0" w:rsidRPr="00671F89" w:rsidRDefault="00BF55A0" w:rsidP="00F745AB">
      <w:pPr>
        <w:pStyle w:val="Normalsolidaire"/>
        <w:spacing w:before="0" w:after="0"/>
      </w:pPr>
    </w:p>
    <w:p w14:paraId="228D8584" w14:textId="77777777" w:rsidR="00F745AB" w:rsidRPr="00671F89" w:rsidRDefault="00F745AB" w:rsidP="00F745AB">
      <w:pPr>
        <w:jc w:val="both"/>
        <w:rPr>
          <w:rFonts w:ascii="Arial" w:hAnsi="Arial"/>
          <w:b/>
          <w:snapToGrid w:val="0"/>
          <w:sz w:val="24"/>
          <w:szCs w:val="24"/>
          <w:u w:val="single"/>
        </w:rPr>
      </w:pPr>
      <w:r w:rsidRPr="00671F89">
        <w:rPr>
          <w:rFonts w:ascii="Arial" w:hAnsi="Arial"/>
          <w:b/>
          <w:sz w:val="28"/>
          <w:szCs w:val="28"/>
        </w:rPr>
        <w:t>9.2 – Obligation de sécurité</w:t>
      </w:r>
    </w:p>
    <w:p w14:paraId="2A47D7F8" w14:textId="77777777" w:rsidR="00F745AB" w:rsidRPr="00671F89" w:rsidRDefault="00F745AB" w:rsidP="00F745AB">
      <w:pPr>
        <w:jc w:val="both"/>
        <w:rPr>
          <w:rFonts w:ascii="Arial" w:hAnsi="Arial"/>
          <w:b/>
          <w:snapToGrid w:val="0"/>
          <w:sz w:val="20"/>
          <w:szCs w:val="20"/>
          <w:u w:val="single"/>
        </w:rPr>
      </w:pPr>
    </w:p>
    <w:p w14:paraId="213515B8" w14:textId="77777777" w:rsidR="00F745AB" w:rsidRPr="00671F89" w:rsidRDefault="00F745AB" w:rsidP="00F745AB">
      <w:pPr>
        <w:jc w:val="both"/>
        <w:rPr>
          <w:rFonts w:ascii="Arial" w:hAnsi="Arial"/>
          <w:b/>
          <w:snapToGrid w:val="0"/>
          <w:sz w:val="24"/>
          <w:szCs w:val="24"/>
          <w:u w:val="single"/>
        </w:rPr>
      </w:pPr>
      <w:r w:rsidRPr="00671F89">
        <w:rPr>
          <w:rFonts w:ascii="Arial" w:hAnsi="Arial"/>
          <w:b/>
          <w:snapToGrid w:val="0"/>
          <w:sz w:val="24"/>
          <w:szCs w:val="24"/>
          <w:u w:val="single"/>
        </w:rPr>
        <w:t>Dispositions préalables aux interventions</w:t>
      </w:r>
    </w:p>
    <w:p w14:paraId="0C8EF868" w14:textId="77777777" w:rsidR="00F745AB" w:rsidRPr="00671F89" w:rsidRDefault="00F745AB" w:rsidP="00F745AB">
      <w:pPr>
        <w:jc w:val="both"/>
        <w:rPr>
          <w:rFonts w:ascii="Arial" w:hAnsi="Arial"/>
          <w:snapToGrid w:val="0"/>
          <w:sz w:val="20"/>
        </w:rPr>
      </w:pPr>
      <w:r w:rsidRPr="00671F89">
        <w:rPr>
          <w:rFonts w:ascii="Arial" w:hAnsi="Arial"/>
          <w:snapToGrid w:val="0"/>
          <w:sz w:val="20"/>
        </w:rPr>
        <w:t>Conformément aux règles de sécurité en vigueur dans l’organisme, avant toute intervention, le personnel du titulaire prendra contact avec le référent désigné par celui-ci, en vue de se conformer aux dispositions du règlement intérieur de l’organisme. Ce personnel pourra, à la demande l’organisme, être accompagné par un agent de ce dernier pendant ses interventions.</w:t>
      </w:r>
    </w:p>
    <w:p w14:paraId="63DC68F9" w14:textId="77777777" w:rsidR="00F745AB" w:rsidRPr="00671F89" w:rsidRDefault="00F745AB" w:rsidP="00F745AB">
      <w:pPr>
        <w:jc w:val="both"/>
        <w:rPr>
          <w:rFonts w:ascii="Arial" w:hAnsi="Arial"/>
          <w:snapToGrid w:val="0"/>
          <w:sz w:val="20"/>
        </w:rPr>
      </w:pPr>
      <w:r w:rsidRPr="00671F89">
        <w:rPr>
          <w:rFonts w:ascii="Arial" w:hAnsi="Arial"/>
          <w:snapToGrid w:val="0"/>
          <w:sz w:val="20"/>
        </w:rPr>
        <w:t xml:space="preserve">Le titulaire prendra toute mesure de sécurité rendue particulièrement nécessaire par la nature des locaux ou des prestations à effectuer et devra en informer par tout moyen l’organisme. </w:t>
      </w:r>
    </w:p>
    <w:p w14:paraId="19B40555" w14:textId="77777777" w:rsidR="00F745AB" w:rsidRPr="00671F89" w:rsidRDefault="00F745AB" w:rsidP="00F745AB">
      <w:pPr>
        <w:jc w:val="both"/>
        <w:rPr>
          <w:rFonts w:ascii="Arial" w:hAnsi="Arial"/>
          <w:snapToGrid w:val="0"/>
          <w:sz w:val="20"/>
        </w:rPr>
      </w:pPr>
    </w:p>
    <w:p w14:paraId="2A3D3E6F" w14:textId="77777777" w:rsidR="00F745AB" w:rsidRPr="00671F89" w:rsidRDefault="00F745AB" w:rsidP="00F745AB">
      <w:pPr>
        <w:jc w:val="both"/>
        <w:rPr>
          <w:rFonts w:ascii="Arial" w:hAnsi="Arial"/>
          <w:b/>
          <w:snapToGrid w:val="0"/>
          <w:sz w:val="24"/>
          <w:szCs w:val="24"/>
          <w:u w:val="single"/>
        </w:rPr>
      </w:pPr>
      <w:r w:rsidRPr="00671F89">
        <w:rPr>
          <w:rFonts w:ascii="Arial" w:hAnsi="Arial"/>
          <w:b/>
          <w:snapToGrid w:val="0"/>
          <w:sz w:val="24"/>
          <w:szCs w:val="24"/>
          <w:u w:val="single"/>
        </w:rPr>
        <w:t>Interventions non déclarées</w:t>
      </w:r>
    </w:p>
    <w:p w14:paraId="0A90F6C7" w14:textId="77777777" w:rsidR="00F745AB" w:rsidRPr="00671F89" w:rsidRDefault="00F745AB" w:rsidP="00F745AB">
      <w:pPr>
        <w:jc w:val="both"/>
        <w:rPr>
          <w:rFonts w:ascii="Arial" w:hAnsi="Arial"/>
          <w:snapToGrid w:val="0"/>
          <w:sz w:val="20"/>
        </w:rPr>
      </w:pPr>
      <w:r w:rsidRPr="00671F89">
        <w:rPr>
          <w:rFonts w:ascii="Arial" w:hAnsi="Arial"/>
          <w:snapToGrid w:val="0"/>
          <w:sz w:val="20"/>
        </w:rPr>
        <w:t xml:space="preserve">Aucune intervention du titulaire ne pourra être effectuée ou donner droit à règlement sans prise de contact avec le référent de l’organisme. En cas d’intervention non déclarée, le titulaire reste seul responsable de tout préjudice causé à l’organisme, ses salariés ou ses usagers, de quelque nature que ce soit (cf. article 8.1 du présent document).  </w:t>
      </w:r>
    </w:p>
    <w:p w14:paraId="7657EA96" w14:textId="77777777" w:rsidR="00F745AB" w:rsidRPr="00671F89" w:rsidRDefault="00F745AB" w:rsidP="00F745AB">
      <w:pPr>
        <w:jc w:val="both"/>
        <w:rPr>
          <w:rFonts w:ascii="Arial" w:hAnsi="Arial"/>
          <w:snapToGrid w:val="0"/>
          <w:sz w:val="20"/>
        </w:rPr>
      </w:pPr>
      <w:r w:rsidRPr="00671F89">
        <w:rPr>
          <w:rFonts w:ascii="Arial" w:hAnsi="Arial"/>
          <w:snapToGrid w:val="0"/>
          <w:sz w:val="20"/>
        </w:rPr>
        <w:t>Par ailleurs, le titulaire supporte seul les risques et conséquences susceptibles d’impacter son propre personnel.</w:t>
      </w:r>
    </w:p>
    <w:p w14:paraId="25CF6279" w14:textId="77777777" w:rsidR="007645FC" w:rsidRPr="00671F89" w:rsidRDefault="007645FC" w:rsidP="00F745AB">
      <w:pPr>
        <w:jc w:val="both"/>
        <w:rPr>
          <w:rFonts w:ascii="Arial" w:hAnsi="Arial"/>
          <w:snapToGrid w:val="0"/>
          <w:sz w:val="20"/>
        </w:rPr>
      </w:pPr>
    </w:p>
    <w:p w14:paraId="200177AD" w14:textId="77777777" w:rsidR="00F745AB" w:rsidRPr="00671F89" w:rsidRDefault="00F745AB" w:rsidP="00F745AB">
      <w:pPr>
        <w:jc w:val="both"/>
        <w:rPr>
          <w:rFonts w:ascii="Arial" w:hAnsi="Arial"/>
          <w:b/>
          <w:snapToGrid w:val="0"/>
          <w:sz w:val="24"/>
          <w:szCs w:val="24"/>
          <w:u w:val="single"/>
        </w:rPr>
      </w:pPr>
      <w:r w:rsidRPr="00671F89">
        <w:rPr>
          <w:rFonts w:ascii="Arial" w:hAnsi="Arial"/>
          <w:b/>
          <w:snapToGrid w:val="0"/>
          <w:sz w:val="24"/>
          <w:szCs w:val="24"/>
          <w:u w:val="single"/>
        </w:rPr>
        <w:t>Sécurité des personnes</w:t>
      </w:r>
    </w:p>
    <w:p w14:paraId="7358F8C4" w14:textId="24E3AA8D" w:rsidR="00F745AB" w:rsidRPr="00671F89" w:rsidRDefault="00F745AB" w:rsidP="00F745AB">
      <w:pPr>
        <w:jc w:val="both"/>
        <w:rPr>
          <w:rFonts w:ascii="Arial" w:hAnsi="Arial"/>
          <w:sz w:val="20"/>
        </w:rPr>
      </w:pPr>
      <w:r w:rsidRPr="00671F89">
        <w:rPr>
          <w:rFonts w:ascii="Arial" w:hAnsi="Arial"/>
          <w:sz w:val="20"/>
        </w:rPr>
        <w:t xml:space="preserve">Le titulaire veille à l’application de toutes dispositions légales et réglementaires relatives à l’hygiène, la sécurité et la protection de la santé des travailleurs pendant l’exécution des prestations (port des équipements de protection individuels, etc.). Cette obligation s’étend également aux </w:t>
      </w:r>
      <w:r w:rsidR="009C3447" w:rsidRPr="00671F89">
        <w:rPr>
          <w:rFonts w:ascii="Arial" w:hAnsi="Arial"/>
          <w:sz w:val="20"/>
        </w:rPr>
        <w:t>sous-traitants</w:t>
      </w:r>
      <w:r w:rsidRPr="00671F89">
        <w:rPr>
          <w:rFonts w:ascii="Arial" w:hAnsi="Arial"/>
          <w:sz w:val="20"/>
        </w:rPr>
        <w:t xml:space="preserve"> déclarés du titulaire, dont ce dernier est responsable.</w:t>
      </w:r>
    </w:p>
    <w:p w14:paraId="374C7E00" w14:textId="77777777" w:rsidR="00F745AB" w:rsidRDefault="00F745AB" w:rsidP="00F745AB">
      <w:pPr>
        <w:jc w:val="both"/>
        <w:rPr>
          <w:rFonts w:ascii="Arial" w:hAnsi="Arial"/>
          <w:sz w:val="20"/>
        </w:rPr>
      </w:pPr>
    </w:p>
    <w:p w14:paraId="0C8A9727" w14:textId="60D258AB" w:rsidR="00F745AB" w:rsidRPr="00671F89" w:rsidRDefault="00F745AB" w:rsidP="00F745AB">
      <w:pPr>
        <w:jc w:val="both"/>
        <w:rPr>
          <w:rFonts w:ascii="Arial" w:hAnsi="Arial"/>
          <w:sz w:val="20"/>
        </w:rPr>
      </w:pPr>
      <w:r w:rsidRPr="00671F89">
        <w:rPr>
          <w:rFonts w:ascii="Arial" w:hAnsi="Arial"/>
          <w:sz w:val="20"/>
        </w:rPr>
        <w:t xml:space="preserve">Le titulaire ne pourra se prévaloir de son ignorance des règles sociales, sanitaires et de sécurité, notamment celles découlant du code du travail et du code de la santé publique, ainsi que toute règle relative à l’encadrement des prestations, afin de soustraire à sa responsabilité. En tout état de cause, le titulaire reste responsable des violations et infractions commises dans le cadre de l’exécution des prestations </w:t>
      </w:r>
      <w:r>
        <w:rPr>
          <w:rFonts w:ascii="Arial" w:hAnsi="Arial"/>
          <w:sz w:val="20"/>
        </w:rPr>
        <w:t>du contrat</w:t>
      </w:r>
      <w:r w:rsidRPr="00671F89">
        <w:rPr>
          <w:rFonts w:ascii="Arial" w:hAnsi="Arial"/>
          <w:sz w:val="20"/>
        </w:rPr>
        <w:t xml:space="preserve">. Il informe ses </w:t>
      </w:r>
      <w:r w:rsidR="009C3447" w:rsidRPr="00671F89">
        <w:rPr>
          <w:rFonts w:ascii="Arial" w:hAnsi="Arial"/>
          <w:sz w:val="20"/>
        </w:rPr>
        <w:t>sous-traitants</w:t>
      </w:r>
      <w:r w:rsidRPr="00671F89">
        <w:rPr>
          <w:rFonts w:ascii="Arial" w:hAnsi="Arial"/>
          <w:sz w:val="20"/>
        </w:rPr>
        <w:t xml:space="preserve"> desdites règles, et reste responsable du respect de celles-ci.</w:t>
      </w:r>
    </w:p>
    <w:p w14:paraId="3BD55BC8" w14:textId="77777777" w:rsidR="00F745AB" w:rsidRPr="00671F89" w:rsidRDefault="00F745AB" w:rsidP="00F745AB">
      <w:pPr>
        <w:jc w:val="both"/>
        <w:rPr>
          <w:rFonts w:ascii="Arial" w:hAnsi="Arial"/>
          <w:sz w:val="20"/>
        </w:rPr>
      </w:pPr>
      <w:r w:rsidRPr="00671F89">
        <w:rPr>
          <w:rFonts w:ascii="Arial" w:hAnsi="Arial"/>
          <w:sz w:val="20"/>
        </w:rPr>
        <w:t xml:space="preserve">Les prescriptions de l’organisme et de l’inspection du travail en la matière s’imposent à lui. </w:t>
      </w:r>
    </w:p>
    <w:p w14:paraId="032ECC5F" w14:textId="77777777" w:rsidR="00F745AB" w:rsidRPr="00671F89" w:rsidRDefault="00F745AB" w:rsidP="00F745AB">
      <w:pPr>
        <w:jc w:val="both"/>
        <w:rPr>
          <w:rFonts w:ascii="Arial" w:hAnsi="Arial"/>
          <w:sz w:val="20"/>
        </w:rPr>
      </w:pPr>
      <w:r w:rsidRPr="00671F89">
        <w:rPr>
          <w:rFonts w:ascii="Arial" w:hAnsi="Arial"/>
          <w:sz w:val="20"/>
        </w:rPr>
        <w:t>Le titulaire ne pourra prétendre à aucune prolongation de délai d’exécution, indemnité, supplément de prix en arguant de la méconnaissance des règles précitées.</w:t>
      </w:r>
    </w:p>
    <w:p w14:paraId="3562FB48" w14:textId="77777777" w:rsidR="00F745AB" w:rsidRPr="00671F89" w:rsidRDefault="00F745AB" w:rsidP="00F745AB">
      <w:pPr>
        <w:jc w:val="both"/>
        <w:rPr>
          <w:rFonts w:ascii="Arial" w:hAnsi="Arial"/>
          <w:snapToGrid w:val="0"/>
          <w:sz w:val="20"/>
        </w:rPr>
      </w:pPr>
    </w:p>
    <w:p w14:paraId="314EB76D" w14:textId="77777777" w:rsidR="00F745AB" w:rsidRPr="00671F89" w:rsidRDefault="00F745AB" w:rsidP="00F745AB">
      <w:pPr>
        <w:jc w:val="both"/>
        <w:rPr>
          <w:rFonts w:ascii="Arial" w:hAnsi="Arial"/>
          <w:b/>
          <w:snapToGrid w:val="0"/>
          <w:sz w:val="24"/>
          <w:szCs w:val="24"/>
          <w:u w:val="single"/>
        </w:rPr>
      </w:pPr>
      <w:r w:rsidRPr="00671F89">
        <w:rPr>
          <w:rFonts w:ascii="Arial" w:hAnsi="Arial"/>
          <w:b/>
          <w:snapToGrid w:val="0"/>
          <w:sz w:val="24"/>
          <w:szCs w:val="24"/>
          <w:u w:val="single"/>
        </w:rPr>
        <w:t>Sécurité des matériels et des locaux</w:t>
      </w:r>
    </w:p>
    <w:p w14:paraId="33DF98E8" w14:textId="77777777" w:rsidR="00F745AB" w:rsidRPr="00671F89" w:rsidRDefault="00F745AB" w:rsidP="00F745AB">
      <w:pPr>
        <w:jc w:val="both"/>
        <w:rPr>
          <w:rFonts w:ascii="Arial" w:hAnsi="Arial"/>
          <w:snapToGrid w:val="0"/>
          <w:sz w:val="20"/>
        </w:rPr>
      </w:pPr>
      <w:r w:rsidRPr="00671F89">
        <w:rPr>
          <w:rFonts w:ascii="Arial" w:hAnsi="Arial"/>
          <w:snapToGrid w:val="0"/>
          <w:sz w:val="20"/>
        </w:rPr>
        <w:t>Les matériels utilisés par le titulaire ou mis à disposition par l’organisme doivent être maintenus en bon état de marche, utilisés conformément aux règles de sécurité en vigueur et satisfaire aux obligations de contrôle et vérifications imposés par la réglementation. L’organisme pourra exiger du titulaire, avant l’exécution des prestations, la présentation de tout document attestant de l’accomplissement de ces formalités.</w:t>
      </w:r>
    </w:p>
    <w:p w14:paraId="23F9BAA0" w14:textId="77777777" w:rsidR="00F745AB" w:rsidRPr="00671F89" w:rsidRDefault="00F745AB" w:rsidP="00F745AB">
      <w:pPr>
        <w:jc w:val="both"/>
        <w:rPr>
          <w:rFonts w:ascii="Arial" w:hAnsi="Arial"/>
          <w:snapToGrid w:val="0"/>
          <w:sz w:val="20"/>
        </w:rPr>
      </w:pPr>
    </w:p>
    <w:p w14:paraId="3E794466" w14:textId="77777777" w:rsidR="00F745AB" w:rsidRPr="00671F89" w:rsidRDefault="00F745AB" w:rsidP="00F745AB">
      <w:pPr>
        <w:jc w:val="both"/>
        <w:rPr>
          <w:rFonts w:ascii="Arial" w:hAnsi="Arial"/>
          <w:b/>
          <w:snapToGrid w:val="0"/>
          <w:sz w:val="24"/>
          <w:szCs w:val="24"/>
          <w:u w:val="single"/>
        </w:rPr>
      </w:pPr>
      <w:r w:rsidRPr="00671F89">
        <w:rPr>
          <w:rFonts w:ascii="Arial" w:hAnsi="Arial"/>
          <w:b/>
          <w:snapToGrid w:val="0"/>
          <w:sz w:val="24"/>
          <w:szCs w:val="24"/>
          <w:u w:val="single"/>
        </w:rPr>
        <w:t>Signalisation</w:t>
      </w:r>
    </w:p>
    <w:p w14:paraId="4D41C057" w14:textId="05FFF2B8" w:rsidR="00F745AB" w:rsidRPr="00671F89" w:rsidRDefault="00F745AB" w:rsidP="00F745AB">
      <w:pPr>
        <w:jc w:val="both"/>
        <w:rPr>
          <w:rFonts w:ascii="Arial" w:hAnsi="Arial"/>
          <w:snapToGrid w:val="0"/>
          <w:sz w:val="20"/>
        </w:rPr>
      </w:pPr>
      <w:r w:rsidRPr="00671F89">
        <w:rPr>
          <w:rFonts w:ascii="Arial" w:hAnsi="Arial"/>
          <w:snapToGrid w:val="0"/>
          <w:sz w:val="20"/>
        </w:rPr>
        <w:t>A la demande l’organisme ou à chaque fois que cela s’avère nécessaire et après autorisation de l’organisme, le titulaire prévoit le signalement de ses interventions. Il place à ses frais les barrages et les écriteaux nécessaires et prend toutes mesures pour assurer la signalisation et prévenir les divers usagers de la présence de zones interdites ou dangereuses.</w:t>
      </w:r>
    </w:p>
    <w:p w14:paraId="6E7CA7CA" w14:textId="77777777" w:rsidR="00F745AB" w:rsidRDefault="00F745AB" w:rsidP="00F745AB">
      <w:pPr>
        <w:jc w:val="both"/>
        <w:rPr>
          <w:rFonts w:ascii="Arial" w:hAnsi="Arial"/>
          <w:snapToGrid w:val="0"/>
          <w:sz w:val="20"/>
        </w:rPr>
      </w:pPr>
    </w:p>
    <w:p w14:paraId="3F3DD696" w14:textId="77777777" w:rsidR="00F745AB" w:rsidRPr="00794FE2" w:rsidRDefault="00F745AB" w:rsidP="00F745AB">
      <w:pPr>
        <w:jc w:val="both"/>
        <w:rPr>
          <w:rFonts w:ascii="Arial" w:hAnsi="Arial"/>
          <w:b/>
          <w:snapToGrid w:val="0"/>
          <w:sz w:val="24"/>
          <w:szCs w:val="24"/>
          <w:u w:val="single"/>
        </w:rPr>
      </w:pPr>
      <w:r w:rsidRPr="00794FE2">
        <w:rPr>
          <w:rFonts w:ascii="Arial" w:hAnsi="Arial"/>
          <w:b/>
          <w:snapToGrid w:val="0"/>
          <w:sz w:val="24"/>
          <w:szCs w:val="24"/>
          <w:u w:val="single"/>
        </w:rPr>
        <w:t>Plan de prévention</w:t>
      </w:r>
    </w:p>
    <w:p w14:paraId="425E090A" w14:textId="77777777" w:rsidR="00F745AB" w:rsidRPr="00794FE2" w:rsidRDefault="00F745AB" w:rsidP="00F745AB">
      <w:pPr>
        <w:pStyle w:val="Retraitcorpsdetexte2"/>
        <w:ind w:left="0"/>
        <w:rPr>
          <w:sz w:val="20"/>
        </w:rPr>
      </w:pPr>
      <w:r w:rsidRPr="00794FE2">
        <w:rPr>
          <w:sz w:val="20"/>
        </w:rPr>
        <w:t>Les dispositions prévues par le décret n°2008-244 du 07/03/2008, inclues au code du travail, seront appliquées dans le cadre du présent marché.</w:t>
      </w:r>
    </w:p>
    <w:p w14:paraId="2C8DA897" w14:textId="77777777" w:rsidR="00F745AB" w:rsidRPr="00794FE2" w:rsidRDefault="00F745AB" w:rsidP="00F745AB">
      <w:pPr>
        <w:pStyle w:val="Retraitcorpsdetexte2"/>
        <w:ind w:left="0"/>
        <w:rPr>
          <w:sz w:val="20"/>
        </w:rPr>
      </w:pPr>
    </w:p>
    <w:p w14:paraId="5189682B" w14:textId="26B0D6FF" w:rsidR="00F745AB" w:rsidRPr="00794FE2" w:rsidRDefault="00F745AB" w:rsidP="00F745AB">
      <w:pPr>
        <w:pStyle w:val="Retraitcorpsdetexte2"/>
        <w:ind w:left="0"/>
        <w:rPr>
          <w:sz w:val="20"/>
        </w:rPr>
      </w:pPr>
      <w:r w:rsidRPr="00794FE2">
        <w:rPr>
          <w:sz w:val="20"/>
        </w:rPr>
        <w:t xml:space="preserve">Conformément à ces dispositions, il est procédé, avant toute exécution du contrat, à une inspection commune des lieux de travail, des installations qui s’y trouvent et des matériels éventuellement mis à disposition du titulaire et le cas échéant, de ses </w:t>
      </w:r>
      <w:r w:rsidR="009C3447" w:rsidRPr="00794FE2">
        <w:rPr>
          <w:sz w:val="20"/>
        </w:rPr>
        <w:t>sous-traitants</w:t>
      </w:r>
      <w:r w:rsidRPr="00794FE2">
        <w:rPr>
          <w:sz w:val="20"/>
        </w:rPr>
        <w:t>.</w:t>
      </w:r>
    </w:p>
    <w:p w14:paraId="1F6E261F" w14:textId="57983D40" w:rsidR="00F745AB" w:rsidRPr="00794FE2" w:rsidRDefault="00F745AB" w:rsidP="00F745AB">
      <w:pPr>
        <w:pStyle w:val="Retraitcorpsdetexte2"/>
        <w:ind w:left="0"/>
        <w:rPr>
          <w:sz w:val="20"/>
        </w:rPr>
      </w:pPr>
      <w:r w:rsidRPr="00794FE2">
        <w:rPr>
          <w:sz w:val="20"/>
        </w:rPr>
        <w:t xml:space="preserve">Cette inspection a pour objet l’analyse en commun des risques pouvant résulter de l’interférence entre les activités, les installations et matériels de l’organisme, du titulaire et de ses éventuels </w:t>
      </w:r>
      <w:r w:rsidR="009C3447" w:rsidRPr="00794FE2">
        <w:rPr>
          <w:sz w:val="20"/>
        </w:rPr>
        <w:t>sous-traitants</w:t>
      </w:r>
      <w:r w:rsidRPr="00794FE2">
        <w:rPr>
          <w:sz w:val="20"/>
        </w:rPr>
        <w:t xml:space="preserve">. A l’issue de cette inspection, lorsque les risques existent, un plan de prévention définissant les mesures devant être prises en vue de les prévenir est arrêté en commun et visé par l’organisme, le titulaire et ses éventuels </w:t>
      </w:r>
      <w:r w:rsidR="009C3447" w:rsidRPr="00794FE2">
        <w:rPr>
          <w:sz w:val="20"/>
        </w:rPr>
        <w:t>sous-traitants</w:t>
      </w:r>
      <w:r w:rsidRPr="00794FE2">
        <w:rPr>
          <w:sz w:val="20"/>
        </w:rPr>
        <w:t>.</w:t>
      </w:r>
    </w:p>
    <w:p w14:paraId="5FB92756" w14:textId="77777777" w:rsidR="00F745AB" w:rsidRPr="00794FE2" w:rsidRDefault="00F745AB" w:rsidP="00F745AB">
      <w:pPr>
        <w:pStyle w:val="Retraitcorpsdetexte2"/>
        <w:ind w:left="0"/>
        <w:rPr>
          <w:sz w:val="20"/>
        </w:rPr>
      </w:pPr>
      <w:r w:rsidRPr="00794FE2">
        <w:rPr>
          <w:sz w:val="20"/>
        </w:rPr>
        <w:t>Des inspections communes supplémentaires pourront avoir lieu chaque année pour assurer la coordination des mesures de prévention, entraînant si nécessaire une mise à jour du plan de prévention.</w:t>
      </w:r>
    </w:p>
    <w:p w14:paraId="5D26F14C" w14:textId="77777777" w:rsidR="00F745AB" w:rsidRPr="00794FE2" w:rsidRDefault="00F745AB" w:rsidP="00F745AB">
      <w:pPr>
        <w:pStyle w:val="Retraitcorpsdetexte2"/>
        <w:ind w:left="0"/>
        <w:rPr>
          <w:sz w:val="20"/>
        </w:rPr>
      </w:pPr>
      <w:r w:rsidRPr="00794FE2">
        <w:rPr>
          <w:sz w:val="20"/>
        </w:rPr>
        <w:t>L’organisme peut désigner, auprès de l’intervenant du titulaire, un agent qualifié chargé de transmettre toutes les informations et directives concernant les prescriptions d’hygiène, de sécurité et de premier secours, afin de permettre la réalisation et la mise à jour du plan de prévention, ainsi qu’un agent chargé de veiller au respect dudit plan au cours des interventions des personnels extérieurs.</w:t>
      </w:r>
    </w:p>
    <w:p w14:paraId="3A03CF65" w14:textId="77777777" w:rsidR="00743CB1" w:rsidRPr="0056161E" w:rsidRDefault="00743CB1" w:rsidP="00EC077A">
      <w:pPr>
        <w:jc w:val="both"/>
        <w:rPr>
          <w:rFonts w:ascii="Arial" w:hAnsi="Arial"/>
          <w:snapToGrid w:val="0"/>
          <w:color w:val="0070C0"/>
          <w:sz w:val="20"/>
        </w:rPr>
      </w:pPr>
    </w:p>
    <w:p w14:paraId="3F3826EA" w14:textId="77777777" w:rsidR="000377C3" w:rsidRPr="002C4DE5" w:rsidRDefault="009A3E3B">
      <w:pPr>
        <w:pStyle w:val="CCAP"/>
        <w:shd w:val="clear" w:color="auto" w:fill="C0C0C0"/>
        <w:spacing w:before="0" w:after="0"/>
      </w:pPr>
      <w:bookmarkStart w:id="36" w:name="_Toc220224336"/>
      <w:r w:rsidRPr="002C4DE5">
        <w:t>ARTICLE 1</w:t>
      </w:r>
      <w:r w:rsidR="002C4DE5" w:rsidRPr="002C4DE5">
        <w:t>0</w:t>
      </w:r>
      <w:r w:rsidR="000377C3" w:rsidRPr="002C4DE5">
        <w:t xml:space="preserve"> – SOUS TRAITANCE</w:t>
      </w:r>
      <w:bookmarkEnd w:id="36"/>
    </w:p>
    <w:p w14:paraId="6839B4F3" w14:textId="77777777" w:rsidR="00976BDB" w:rsidRDefault="00976BDB">
      <w:pPr>
        <w:pStyle w:val="Titre1"/>
        <w:numPr>
          <w:ilvl w:val="0"/>
          <w:numId w:val="0"/>
        </w:numPr>
        <w:spacing w:before="0" w:after="0"/>
        <w:jc w:val="both"/>
        <w:rPr>
          <w:rFonts w:ascii="Arial" w:hAnsi="Arial"/>
          <w:sz w:val="20"/>
          <w:u w:val="none"/>
        </w:rPr>
      </w:pPr>
      <w:bookmarkStart w:id="37" w:name="_Toc220223818"/>
      <w:bookmarkStart w:id="38" w:name="_Toc220224337"/>
      <w:bookmarkStart w:id="39" w:name="_Toc211058313"/>
    </w:p>
    <w:p w14:paraId="08DFB53C" w14:textId="77777777" w:rsidR="005B1552" w:rsidRDefault="005B1552" w:rsidP="005B1552">
      <w:pPr>
        <w:pStyle w:val="P1"/>
        <w:suppressAutoHyphens w:val="0"/>
        <w:spacing w:after="0" w:line="240" w:lineRule="auto"/>
        <w:ind w:right="-2"/>
        <w:rPr>
          <w:sz w:val="20"/>
        </w:rPr>
      </w:pPr>
      <w:r w:rsidRPr="005A1A1A">
        <w:rPr>
          <w:sz w:val="20"/>
        </w:rPr>
        <w:t>La sous-t</w:t>
      </w:r>
      <w:r>
        <w:rPr>
          <w:sz w:val="20"/>
        </w:rPr>
        <w:t>raitance des prestations</w:t>
      </w:r>
      <w:r w:rsidRPr="005A1A1A">
        <w:rPr>
          <w:sz w:val="20"/>
        </w:rPr>
        <w:t xml:space="preserve"> objets du présent contrat est possible dans les conditions prévues par la loi n°75-1334 du 31/12/197</w:t>
      </w:r>
      <w:r>
        <w:rPr>
          <w:sz w:val="20"/>
        </w:rPr>
        <w:t>5 relative à la sous-traitance et aux articles L2193-1 à L2193-7 et R2193-1 à R2193-8 du code de la commande publique.</w:t>
      </w:r>
    </w:p>
    <w:p w14:paraId="093861F1" w14:textId="77777777" w:rsidR="005B1552" w:rsidRDefault="005B1552" w:rsidP="005B1552">
      <w:pPr>
        <w:pStyle w:val="P1"/>
        <w:suppressAutoHyphens w:val="0"/>
        <w:spacing w:after="0" w:line="240" w:lineRule="auto"/>
        <w:ind w:right="-2"/>
        <w:rPr>
          <w:sz w:val="20"/>
        </w:rPr>
      </w:pPr>
    </w:p>
    <w:p w14:paraId="5312154B" w14:textId="77777777" w:rsidR="00D825BC" w:rsidRPr="002C4DE5" w:rsidRDefault="00586844">
      <w:pPr>
        <w:pStyle w:val="Titre1"/>
        <w:numPr>
          <w:ilvl w:val="0"/>
          <w:numId w:val="0"/>
        </w:numPr>
        <w:spacing w:before="0" w:after="0"/>
        <w:jc w:val="both"/>
        <w:rPr>
          <w:rFonts w:ascii="Arial" w:hAnsi="Arial"/>
          <w:sz w:val="20"/>
          <w:u w:val="none"/>
        </w:rPr>
      </w:pPr>
      <w:r w:rsidRPr="002C4DE5">
        <w:rPr>
          <w:rFonts w:ascii="Arial" w:hAnsi="Arial"/>
          <w:sz w:val="20"/>
          <w:u w:val="none"/>
        </w:rPr>
        <w:t>L’article 3.6 du CCAG-Travaux</w:t>
      </w:r>
      <w:r w:rsidR="006B3A3E" w:rsidRPr="002C4DE5">
        <w:rPr>
          <w:rFonts w:ascii="Arial" w:hAnsi="Arial"/>
          <w:sz w:val="20"/>
          <w:u w:val="none"/>
        </w:rPr>
        <w:t xml:space="preserve"> dé</w:t>
      </w:r>
      <w:r w:rsidR="00D825BC" w:rsidRPr="002C4DE5">
        <w:rPr>
          <w:rFonts w:ascii="Arial" w:hAnsi="Arial"/>
          <w:sz w:val="20"/>
          <w:u w:val="none"/>
        </w:rPr>
        <w:t>crit les modalités de sa mise en œuvre.</w:t>
      </w:r>
      <w:r w:rsidR="000377C3" w:rsidRPr="002C4DE5">
        <w:rPr>
          <w:rFonts w:ascii="Arial" w:hAnsi="Arial"/>
          <w:sz w:val="20"/>
          <w:u w:val="none"/>
        </w:rPr>
        <w:t xml:space="preserve"> </w:t>
      </w:r>
    </w:p>
    <w:p w14:paraId="77C7C7AB" w14:textId="77777777" w:rsidR="006B3A3E" w:rsidRPr="002C4DE5" w:rsidRDefault="006B3A3E" w:rsidP="006B3A3E"/>
    <w:p w14:paraId="4643DAC4" w14:textId="77777777" w:rsidR="000377C3" w:rsidRPr="002C4DE5" w:rsidRDefault="00027D3E">
      <w:pPr>
        <w:pStyle w:val="Titre1"/>
        <w:numPr>
          <w:ilvl w:val="0"/>
          <w:numId w:val="0"/>
        </w:numPr>
        <w:spacing w:before="0" w:after="0"/>
        <w:jc w:val="both"/>
        <w:rPr>
          <w:rFonts w:ascii="Arial" w:hAnsi="Arial"/>
          <w:sz w:val="20"/>
          <w:u w:val="none"/>
        </w:rPr>
      </w:pPr>
      <w:r w:rsidRPr="002C4DE5">
        <w:rPr>
          <w:rFonts w:ascii="Arial" w:hAnsi="Arial"/>
          <w:sz w:val="20"/>
          <w:u w:val="none"/>
        </w:rPr>
        <w:t>Sans préjudice de l’application des pénalités indiquées à l’article 8 du présent document, t</w:t>
      </w:r>
      <w:r w:rsidR="000377C3" w:rsidRPr="002C4DE5">
        <w:rPr>
          <w:rFonts w:ascii="Arial" w:hAnsi="Arial"/>
          <w:sz w:val="20"/>
          <w:u w:val="none"/>
        </w:rPr>
        <w:t xml:space="preserve">oute sous-traitance interdite ou occulte pourra entraîner la résiliation du marché </w:t>
      </w:r>
      <w:bookmarkEnd w:id="37"/>
      <w:bookmarkEnd w:id="38"/>
      <w:r w:rsidR="000377C3" w:rsidRPr="002C4DE5">
        <w:rPr>
          <w:rFonts w:ascii="Arial" w:hAnsi="Arial"/>
          <w:sz w:val="20"/>
          <w:u w:val="none"/>
        </w:rPr>
        <w:t>pour faute du titula</w:t>
      </w:r>
      <w:r w:rsidR="00D63CF3" w:rsidRPr="002C4DE5">
        <w:rPr>
          <w:rFonts w:ascii="Arial" w:hAnsi="Arial"/>
          <w:sz w:val="20"/>
          <w:u w:val="none"/>
        </w:rPr>
        <w:t>ire, conformément à l’article 1</w:t>
      </w:r>
      <w:r w:rsidR="00D37B13">
        <w:rPr>
          <w:rFonts w:ascii="Arial" w:hAnsi="Arial"/>
          <w:sz w:val="20"/>
          <w:u w:val="none"/>
        </w:rPr>
        <w:t>1</w:t>
      </w:r>
      <w:r w:rsidR="000377C3" w:rsidRPr="002C4DE5">
        <w:rPr>
          <w:rFonts w:ascii="Arial" w:hAnsi="Arial"/>
          <w:sz w:val="20"/>
          <w:u w:val="none"/>
        </w:rPr>
        <w:t>.2 du présent document.</w:t>
      </w:r>
    </w:p>
    <w:p w14:paraId="342C5D8E" w14:textId="77777777" w:rsidR="00261E5D" w:rsidRPr="0056161E" w:rsidRDefault="00261E5D">
      <w:pPr>
        <w:rPr>
          <w:color w:val="0070C0"/>
        </w:rPr>
      </w:pPr>
    </w:p>
    <w:p w14:paraId="250DEDF3" w14:textId="77777777" w:rsidR="000377C3" w:rsidRPr="002C4DE5" w:rsidRDefault="002C4DE5">
      <w:pPr>
        <w:pStyle w:val="CCAP"/>
        <w:shd w:val="clear" w:color="auto" w:fill="C0C0C0"/>
        <w:spacing w:before="0" w:after="0"/>
      </w:pPr>
      <w:bookmarkStart w:id="40" w:name="_Toc220223819"/>
      <w:bookmarkStart w:id="41" w:name="_Toc220224338"/>
      <w:r w:rsidRPr="002C4DE5">
        <w:t>ARTICLE 11</w:t>
      </w:r>
      <w:r w:rsidR="000377C3" w:rsidRPr="002C4DE5">
        <w:t xml:space="preserve"> </w:t>
      </w:r>
      <w:r w:rsidR="00D37B13">
        <w:t>–</w:t>
      </w:r>
      <w:r w:rsidR="000377C3" w:rsidRPr="002C4DE5">
        <w:t xml:space="preserve"> RESILIATION</w:t>
      </w:r>
      <w:bookmarkEnd w:id="39"/>
      <w:bookmarkEnd w:id="40"/>
      <w:bookmarkEnd w:id="41"/>
      <w:r w:rsidR="000377C3" w:rsidRPr="002C4DE5">
        <w:t> </w:t>
      </w:r>
    </w:p>
    <w:p w14:paraId="226E4331" w14:textId="77777777" w:rsidR="000377C3" w:rsidRPr="002C4DE5" w:rsidRDefault="000377C3">
      <w:pPr>
        <w:jc w:val="both"/>
        <w:rPr>
          <w:rFonts w:ascii="Arial" w:hAnsi="Arial"/>
          <w:sz w:val="24"/>
        </w:rPr>
      </w:pPr>
    </w:p>
    <w:p w14:paraId="7B148650" w14:textId="7C347DD4" w:rsidR="00762EC9" w:rsidRPr="002C4DE5" w:rsidRDefault="00762EC9" w:rsidP="00762EC9">
      <w:pPr>
        <w:pStyle w:val="Normalsolidaire"/>
        <w:spacing w:before="0" w:after="0"/>
      </w:pPr>
      <w:r w:rsidRPr="002C4DE5">
        <w:t>Les principes généraux de la résiliation sont décrits à l’article 4</w:t>
      </w:r>
      <w:r w:rsidR="00EA4721">
        <w:t>9</w:t>
      </w:r>
      <w:r w:rsidRPr="002C4DE5">
        <w:t xml:space="preserve"> du CCAG-Travaux. En tout état de cause, le titulaire ne peut procéder de lui-même et à son initiative à la résiliation du marché.  </w:t>
      </w:r>
      <w:r w:rsidR="00EA4721" w:rsidRPr="002C4DE5">
        <w:t>Celle-ci</w:t>
      </w:r>
      <w:r w:rsidRPr="002C4DE5">
        <w:t xml:space="preserve"> prend effet à la date fixée dans la décision notifiée au titulaire.</w:t>
      </w:r>
    </w:p>
    <w:p w14:paraId="5D71B142" w14:textId="77777777" w:rsidR="00E97AFB" w:rsidRDefault="00E97AFB" w:rsidP="00762EC9">
      <w:pPr>
        <w:pStyle w:val="Normalsolidaire"/>
        <w:spacing w:before="0" w:after="0"/>
        <w:rPr>
          <w:b/>
          <w:smallCaps/>
          <w:u w:val="single"/>
        </w:rPr>
      </w:pPr>
    </w:p>
    <w:p w14:paraId="6DAA171A" w14:textId="77777777" w:rsidR="00762EC9" w:rsidRPr="002C4DE5" w:rsidRDefault="002C4DE5" w:rsidP="00762EC9">
      <w:pPr>
        <w:jc w:val="both"/>
        <w:rPr>
          <w:rFonts w:ascii="Arial" w:hAnsi="Arial"/>
          <w:sz w:val="28"/>
          <w:szCs w:val="28"/>
        </w:rPr>
      </w:pPr>
      <w:r>
        <w:rPr>
          <w:rFonts w:ascii="Arial" w:hAnsi="Arial"/>
          <w:b/>
          <w:sz w:val="28"/>
          <w:szCs w:val="28"/>
        </w:rPr>
        <w:t>11</w:t>
      </w:r>
      <w:r w:rsidR="00762EC9" w:rsidRPr="002C4DE5">
        <w:rPr>
          <w:rFonts w:ascii="Arial" w:hAnsi="Arial"/>
          <w:b/>
          <w:sz w:val="28"/>
          <w:szCs w:val="28"/>
        </w:rPr>
        <w:t>.1 – Résiliation de plein droit</w:t>
      </w:r>
    </w:p>
    <w:p w14:paraId="31453064" w14:textId="77777777" w:rsidR="002C4DE5" w:rsidRDefault="002C4DE5" w:rsidP="002C4DE5">
      <w:pPr>
        <w:pStyle w:val="Corpsdetexte2"/>
        <w:tabs>
          <w:tab w:val="clear" w:pos="290"/>
        </w:tabs>
        <w:spacing w:line="240" w:lineRule="auto"/>
        <w:rPr>
          <w:color w:val="auto"/>
          <w:sz w:val="20"/>
        </w:rPr>
      </w:pPr>
    </w:p>
    <w:p w14:paraId="465E2E31" w14:textId="77777777" w:rsidR="002C4DE5" w:rsidRPr="002C4DE5" w:rsidRDefault="002C4DE5" w:rsidP="002C4DE5">
      <w:pPr>
        <w:pStyle w:val="Corpsdetexte2"/>
        <w:tabs>
          <w:tab w:val="clear" w:pos="290"/>
        </w:tabs>
        <w:spacing w:line="240" w:lineRule="auto"/>
        <w:rPr>
          <w:b/>
          <w:color w:val="auto"/>
          <w:u w:val="single"/>
        </w:rPr>
      </w:pPr>
      <w:r w:rsidRPr="002C4DE5">
        <w:rPr>
          <w:b/>
          <w:color w:val="auto"/>
          <w:u w:val="single"/>
        </w:rPr>
        <w:t xml:space="preserve">Résiliation de plein droit pour impossibilité absolue d’exécution du </w:t>
      </w:r>
      <w:r w:rsidR="005B1552">
        <w:rPr>
          <w:b/>
          <w:color w:val="auto"/>
          <w:u w:val="single"/>
        </w:rPr>
        <w:t>contrat</w:t>
      </w:r>
    </w:p>
    <w:p w14:paraId="261EDAAE" w14:textId="0D319AF2" w:rsidR="002C4DE5" w:rsidRPr="00671F89" w:rsidRDefault="002C4DE5" w:rsidP="002C4DE5">
      <w:pPr>
        <w:pStyle w:val="Corpsdetexte2"/>
        <w:tabs>
          <w:tab w:val="clear" w:pos="290"/>
        </w:tabs>
        <w:spacing w:line="240" w:lineRule="auto"/>
        <w:rPr>
          <w:color w:val="auto"/>
          <w:sz w:val="20"/>
        </w:rPr>
      </w:pPr>
      <w:r w:rsidRPr="00671F89">
        <w:rPr>
          <w:color w:val="auto"/>
          <w:sz w:val="20"/>
        </w:rPr>
        <w:t xml:space="preserve">Lorsque le titulaire est placé, du fait de la force majeure, dans une situation d’impossibilité absolue de poursuivre l’exécution du </w:t>
      </w:r>
      <w:r w:rsidR="005B1552">
        <w:rPr>
          <w:color w:val="auto"/>
          <w:sz w:val="20"/>
        </w:rPr>
        <w:t>contrat</w:t>
      </w:r>
      <w:r w:rsidRPr="00671F89">
        <w:rPr>
          <w:color w:val="auto"/>
          <w:sz w:val="20"/>
        </w:rPr>
        <w:t>, ce dernier peut être résilié de plein droit, unilatéralement et sans préavi</w:t>
      </w:r>
      <w:r>
        <w:rPr>
          <w:color w:val="auto"/>
          <w:sz w:val="20"/>
        </w:rPr>
        <w:t>s par le pouvoir adjudicateur.</w:t>
      </w:r>
      <w:r w:rsidRPr="002C4DE5">
        <w:rPr>
          <w:color w:val="auto"/>
          <w:sz w:val="20"/>
        </w:rPr>
        <w:t xml:space="preserve"> </w:t>
      </w:r>
      <w:r w:rsidRPr="00671F89">
        <w:rPr>
          <w:color w:val="auto"/>
          <w:sz w:val="20"/>
        </w:rPr>
        <w:t xml:space="preserve">L’indemnité de résiliation au bénéfice du titulaire est cependant due et telle que prévue par l’article </w:t>
      </w:r>
      <w:r w:rsidR="00EA4721">
        <w:rPr>
          <w:color w:val="auto"/>
          <w:sz w:val="20"/>
        </w:rPr>
        <w:t xml:space="preserve">50.4 </w:t>
      </w:r>
      <w:r w:rsidRPr="00671F89">
        <w:rPr>
          <w:color w:val="auto"/>
          <w:sz w:val="20"/>
        </w:rPr>
        <w:t>du CCAG-</w:t>
      </w:r>
      <w:r w:rsidR="00553AEA">
        <w:rPr>
          <w:color w:val="auto"/>
          <w:sz w:val="20"/>
        </w:rPr>
        <w:t>Travaux</w:t>
      </w:r>
      <w:r w:rsidRPr="00671F89">
        <w:rPr>
          <w:color w:val="auto"/>
          <w:sz w:val="20"/>
        </w:rPr>
        <w:t> ; sans préjudice des dispositions de cet article,  elle ne comprend pas l’indemnisation du manque à gagner du titulaire.</w:t>
      </w:r>
    </w:p>
    <w:p w14:paraId="08B806A1" w14:textId="77777777" w:rsidR="002C4DE5" w:rsidRDefault="002C4DE5" w:rsidP="002C4DE5">
      <w:pPr>
        <w:pStyle w:val="Corpsdetexte2"/>
        <w:tabs>
          <w:tab w:val="clear" w:pos="290"/>
        </w:tabs>
        <w:spacing w:line="240" w:lineRule="auto"/>
        <w:rPr>
          <w:color w:val="auto"/>
          <w:sz w:val="20"/>
        </w:rPr>
      </w:pPr>
    </w:p>
    <w:p w14:paraId="16E2F18F" w14:textId="77777777" w:rsidR="002C4DE5" w:rsidRPr="002C4DE5" w:rsidRDefault="002C4DE5" w:rsidP="002C4DE5">
      <w:pPr>
        <w:pStyle w:val="Corpsdetexte2"/>
        <w:tabs>
          <w:tab w:val="clear" w:pos="290"/>
        </w:tabs>
        <w:spacing w:line="240" w:lineRule="auto"/>
        <w:rPr>
          <w:b/>
          <w:color w:val="auto"/>
          <w:u w:val="single"/>
        </w:rPr>
      </w:pPr>
      <w:r w:rsidRPr="002C4DE5">
        <w:rPr>
          <w:b/>
          <w:color w:val="auto"/>
          <w:u w:val="single"/>
        </w:rPr>
        <w:t xml:space="preserve">Résiliation de plein droit </w:t>
      </w:r>
      <w:r>
        <w:rPr>
          <w:b/>
          <w:color w:val="auto"/>
          <w:u w:val="single"/>
        </w:rPr>
        <w:t>à l’initiative du maître d’ouvrage</w:t>
      </w:r>
    </w:p>
    <w:p w14:paraId="1B59AEBA" w14:textId="77777777" w:rsidR="002C4DE5" w:rsidRPr="00671F89" w:rsidRDefault="002C4DE5" w:rsidP="002C4DE5">
      <w:pPr>
        <w:pStyle w:val="Corpsdetexte2"/>
        <w:tabs>
          <w:tab w:val="clear" w:pos="290"/>
        </w:tabs>
        <w:spacing w:line="240" w:lineRule="auto"/>
        <w:rPr>
          <w:color w:val="auto"/>
          <w:sz w:val="20"/>
        </w:rPr>
      </w:pPr>
      <w:r w:rsidRPr="00671F89">
        <w:rPr>
          <w:color w:val="auto"/>
          <w:sz w:val="20"/>
        </w:rPr>
        <w:t xml:space="preserve">L’organisme peut également résilier de plein droit et unilatéralement l’accord cadre, sans motif préalable d’impossibilité absolue d’exécution par le titulaire ou de force majeure. Dans ce cas : </w:t>
      </w:r>
    </w:p>
    <w:p w14:paraId="5A90DCC0" w14:textId="77777777" w:rsidR="002C4DE5" w:rsidRPr="00671F89" w:rsidRDefault="002C4DE5" w:rsidP="002C4DE5">
      <w:pPr>
        <w:pStyle w:val="Corpsdetexte2"/>
        <w:tabs>
          <w:tab w:val="clear" w:pos="290"/>
        </w:tabs>
        <w:spacing w:line="240" w:lineRule="auto"/>
        <w:rPr>
          <w:color w:val="auto"/>
          <w:sz w:val="20"/>
        </w:rPr>
      </w:pPr>
    </w:p>
    <w:p w14:paraId="0271A106" w14:textId="271337BB" w:rsidR="002C4DE5" w:rsidRDefault="002C4DE5" w:rsidP="00A03AD3">
      <w:pPr>
        <w:pStyle w:val="Corpsdetexte2"/>
        <w:numPr>
          <w:ilvl w:val="0"/>
          <w:numId w:val="24"/>
        </w:numPr>
        <w:tabs>
          <w:tab w:val="clear" w:pos="290"/>
        </w:tabs>
        <w:spacing w:line="240" w:lineRule="auto"/>
        <w:rPr>
          <w:color w:val="auto"/>
          <w:sz w:val="20"/>
        </w:rPr>
      </w:pPr>
      <w:r w:rsidRPr="00671F89">
        <w:rPr>
          <w:color w:val="auto"/>
          <w:sz w:val="20"/>
        </w:rPr>
        <w:t xml:space="preserve">Un préavis peut être négocié librement entre les parties ; </w:t>
      </w:r>
      <w:r w:rsidR="00EA4721" w:rsidRPr="00671F89">
        <w:rPr>
          <w:color w:val="auto"/>
          <w:sz w:val="20"/>
        </w:rPr>
        <w:t>celui-ci</w:t>
      </w:r>
      <w:r w:rsidRPr="00671F89">
        <w:rPr>
          <w:color w:val="auto"/>
          <w:sz w:val="20"/>
        </w:rPr>
        <w:t xml:space="preserve"> ne saurait toutefois être supérieur à un mois, à compter de la date de résiliation</w:t>
      </w:r>
      <w:r>
        <w:rPr>
          <w:color w:val="auto"/>
          <w:sz w:val="20"/>
        </w:rPr>
        <w:t>.</w:t>
      </w:r>
    </w:p>
    <w:p w14:paraId="5C3B0C8A" w14:textId="59B7A284" w:rsidR="002C4DE5" w:rsidRPr="00203856" w:rsidRDefault="002C4DE5" w:rsidP="00A03AD3">
      <w:pPr>
        <w:pStyle w:val="Corpsdetexte2"/>
        <w:numPr>
          <w:ilvl w:val="0"/>
          <w:numId w:val="24"/>
        </w:numPr>
        <w:tabs>
          <w:tab w:val="clear" w:pos="290"/>
        </w:tabs>
        <w:spacing w:line="240" w:lineRule="auto"/>
        <w:rPr>
          <w:color w:val="auto"/>
          <w:sz w:val="20"/>
        </w:rPr>
      </w:pPr>
      <w:r w:rsidRPr="00203856">
        <w:rPr>
          <w:color w:val="auto"/>
          <w:sz w:val="20"/>
        </w:rPr>
        <w:lastRenderedPageBreak/>
        <w:t xml:space="preserve">Le titulaire dont l’accord cadre a été résilié de cette manière bénéficie de l’indemnité prévue à l’article </w:t>
      </w:r>
      <w:r w:rsidR="00C9215F">
        <w:rPr>
          <w:color w:val="auto"/>
          <w:sz w:val="20"/>
        </w:rPr>
        <w:t>50</w:t>
      </w:r>
      <w:r>
        <w:rPr>
          <w:color w:val="auto"/>
          <w:sz w:val="20"/>
        </w:rPr>
        <w:t>.4</w:t>
      </w:r>
      <w:r w:rsidRPr="00203856">
        <w:rPr>
          <w:color w:val="auto"/>
          <w:sz w:val="20"/>
        </w:rPr>
        <w:t xml:space="preserve"> du CCAG-</w:t>
      </w:r>
      <w:r>
        <w:rPr>
          <w:color w:val="auto"/>
          <w:sz w:val="20"/>
        </w:rPr>
        <w:t>Travaux</w:t>
      </w:r>
      <w:r w:rsidRPr="00203856">
        <w:rPr>
          <w:color w:val="auto"/>
          <w:sz w:val="20"/>
        </w:rPr>
        <w:t>. Sans préjudice des dispositions de cet article,  elle ne comprend pas l’indemnisation du manque à gagner du titulaire.</w:t>
      </w:r>
    </w:p>
    <w:p w14:paraId="605CEE2A" w14:textId="77777777" w:rsidR="002C4DE5" w:rsidRDefault="002C4DE5" w:rsidP="00762EC9">
      <w:pPr>
        <w:pStyle w:val="Corpsdetexte2"/>
        <w:tabs>
          <w:tab w:val="clear" w:pos="290"/>
        </w:tabs>
        <w:spacing w:line="240" w:lineRule="auto"/>
        <w:rPr>
          <w:color w:val="0070C0"/>
          <w:sz w:val="20"/>
        </w:rPr>
      </w:pPr>
    </w:p>
    <w:p w14:paraId="68299E8B" w14:textId="77777777" w:rsidR="00762EC9" w:rsidRPr="002C4DE5" w:rsidRDefault="002C4DE5" w:rsidP="00762EC9">
      <w:pPr>
        <w:jc w:val="both"/>
        <w:rPr>
          <w:rFonts w:ascii="Arial" w:hAnsi="Arial"/>
          <w:sz w:val="28"/>
          <w:szCs w:val="28"/>
        </w:rPr>
      </w:pPr>
      <w:r>
        <w:rPr>
          <w:rFonts w:ascii="Arial" w:hAnsi="Arial"/>
          <w:b/>
          <w:sz w:val="28"/>
          <w:szCs w:val="28"/>
        </w:rPr>
        <w:t>11</w:t>
      </w:r>
      <w:r w:rsidR="00762EC9" w:rsidRPr="002C4DE5">
        <w:rPr>
          <w:rFonts w:ascii="Arial" w:hAnsi="Arial"/>
          <w:b/>
          <w:sz w:val="28"/>
          <w:szCs w:val="28"/>
        </w:rPr>
        <w:t>.2 – Résiliation pour faute du titulaire</w:t>
      </w:r>
    </w:p>
    <w:p w14:paraId="1FB419CF" w14:textId="5EF96887" w:rsidR="00762EC9" w:rsidRDefault="00762EC9" w:rsidP="00762EC9">
      <w:pPr>
        <w:jc w:val="both"/>
        <w:rPr>
          <w:rFonts w:ascii="Arial" w:hAnsi="Arial"/>
          <w:sz w:val="20"/>
        </w:rPr>
      </w:pPr>
      <w:r w:rsidRPr="002C4DE5">
        <w:rPr>
          <w:rFonts w:ascii="Arial" w:hAnsi="Arial"/>
          <w:sz w:val="20"/>
        </w:rPr>
        <w:t>La résiliation pour faute du titulaire obéit aux disposit</w:t>
      </w:r>
      <w:r w:rsidR="001F7409" w:rsidRPr="002C4DE5">
        <w:rPr>
          <w:rFonts w:ascii="Arial" w:hAnsi="Arial"/>
          <w:sz w:val="20"/>
        </w:rPr>
        <w:t xml:space="preserve">ions de l’article </w:t>
      </w:r>
      <w:r w:rsidR="00C9215F">
        <w:rPr>
          <w:rFonts w:ascii="Arial" w:hAnsi="Arial"/>
          <w:sz w:val="20"/>
        </w:rPr>
        <w:t>50</w:t>
      </w:r>
      <w:r w:rsidR="001F7409" w:rsidRPr="002C4DE5">
        <w:rPr>
          <w:rFonts w:ascii="Arial" w:hAnsi="Arial"/>
          <w:sz w:val="20"/>
        </w:rPr>
        <w:t>.3</w:t>
      </w:r>
      <w:r w:rsidRPr="002C4DE5">
        <w:rPr>
          <w:rFonts w:ascii="Arial" w:hAnsi="Arial"/>
          <w:sz w:val="20"/>
        </w:rPr>
        <w:t xml:space="preserve"> du CCAG-</w:t>
      </w:r>
      <w:r w:rsidR="001F7409" w:rsidRPr="002C4DE5">
        <w:rPr>
          <w:rFonts w:ascii="Arial" w:hAnsi="Arial"/>
          <w:sz w:val="20"/>
        </w:rPr>
        <w:t>Travaux</w:t>
      </w:r>
      <w:r w:rsidRPr="002C4DE5">
        <w:rPr>
          <w:rFonts w:ascii="Arial" w:hAnsi="Arial"/>
          <w:sz w:val="20"/>
        </w:rPr>
        <w:t>, avec possibilité d’exécution à ses frais et risq</w:t>
      </w:r>
      <w:r w:rsidR="001F7409" w:rsidRPr="002C4DE5">
        <w:rPr>
          <w:rFonts w:ascii="Arial" w:hAnsi="Arial"/>
          <w:sz w:val="20"/>
        </w:rPr>
        <w:t xml:space="preserve">ues, conformément à l’article </w:t>
      </w:r>
      <w:r w:rsidR="00C9215F">
        <w:rPr>
          <w:rFonts w:ascii="Arial" w:hAnsi="Arial"/>
          <w:sz w:val="20"/>
        </w:rPr>
        <w:t xml:space="preserve">52.4 </w:t>
      </w:r>
      <w:r w:rsidRPr="002C4DE5">
        <w:rPr>
          <w:rFonts w:ascii="Arial" w:hAnsi="Arial"/>
          <w:sz w:val="20"/>
        </w:rPr>
        <w:t>du même document. Le titulaire ne peut prétendre à aucune indemnité dans le cadre de la résiliation pour faute</w:t>
      </w:r>
      <w:r w:rsidR="002C4DE5" w:rsidRPr="002C4DE5">
        <w:rPr>
          <w:rFonts w:ascii="Arial" w:hAnsi="Arial"/>
          <w:sz w:val="20"/>
        </w:rPr>
        <w:t xml:space="preserve">. Sans préjudice de l’article </w:t>
      </w:r>
      <w:r w:rsidR="00C9215F">
        <w:rPr>
          <w:rFonts w:ascii="Arial" w:hAnsi="Arial"/>
          <w:sz w:val="20"/>
        </w:rPr>
        <w:t>50</w:t>
      </w:r>
      <w:r w:rsidR="002C4DE5" w:rsidRPr="002C4DE5">
        <w:rPr>
          <w:rFonts w:ascii="Arial" w:hAnsi="Arial"/>
          <w:sz w:val="20"/>
        </w:rPr>
        <w:t>.3</w:t>
      </w:r>
      <w:r w:rsidRPr="002C4DE5">
        <w:rPr>
          <w:rFonts w:ascii="Arial" w:hAnsi="Arial"/>
          <w:sz w:val="20"/>
        </w:rPr>
        <w:t xml:space="preserve"> susvisé, cette résiliation pourra s’appliquer également :</w:t>
      </w:r>
    </w:p>
    <w:p w14:paraId="5B4ECF79" w14:textId="77777777" w:rsidR="005B1552" w:rsidRPr="002C4DE5" w:rsidRDefault="005B1552" w:rsidP="00762EC9">
      <w:pPr>
        <w:jc w:val="both"/>
        <w:rPr>
          <w:rFonts w:ascii="Arial" w:hAnsi="Arial"/>
          <w:sz w:val="20"/>
        </w:rPr>
      </w:pPr>
    </w:p>
    <w:p w14:paraId="797A346A" w14:textId="77777777" w:rsidR="002C4DE5" w:rsidRPr="002C4DE5" w:rsidRDefault="00762EC9" w:rsidP="005B1552">
      <w:pPr>
        <w:numPr>
          <w:ilvl w:val="0"/>
          <w:numId w:val="5"/>
        </w:numPr>
        <w:jc w:val="both"/>
        <w:rPr>
          <w:rFonts w:ascii="Arial" w:hAnsi="Arial"/>
          <w:sz w:val="20"/>
        </w:rPr>
      </w:pPr>
      <w:r w:rsidRPr="002C4DE5">
        <w:rPr>
          <w:rFonts w:ascii="Arial" w:hAnsi="Arial"/>
          <w:sz w:val="20"/>
        </w:rPr>
        <w:t xml:space="preserve">Dans les cas prévus </w:t>
      </w:r>
      <w:r w:rsidR="002C4DE5" w:rsidRPr="002C4DE5">
        <w:rPr>
          <w:rFonts w:ascii="Arial" w:hAnsi="Arial"/>
          <w:sz w:val="20"/>
        </w:rPr>
        <w:t xml:space="preserve">par le </w:t>
      </w:r>
      <w:r w:rsidR="005B1552">
        <w:rPr>
          <w:rFonts w:ascii="Arial" w:hAnsi="Arial"/>
          <w:sz w:val="20"/>
        </w:rPr>
        <w:t>code de la commande publique</w:t>
      </w:r>
    </w:p>
    <w:p w14:paraId="6039B015" w14:textId="77777777" w:rsidR="00762EC9" w:rsidRPr="002C4DE5" w:rsidRDefault="00762EC9" w:rsidP="00762EC9">
      <w:pPr>
        <w:numPr>
          <w:ilvl w:val="0"/>
          <w:numId w:val="5"/>
        </w:numPr>
        <w:jc w:val="both"/>
        <w:rPr>
          <w:rFonts w:ascii="Arial" w:hAnsi="Arial"/>
          <w:sz w:val="20"/>
        </w:rPr>
      </w:pPr>
      <w:r w:rsidRPr="002C4DE5">
        <w:rPr>
          <w:rFonts w:ascii="Arial" w:hAnsi="Arial"/>
          <w:sz w:val="20"/>
        </w:rPr>
        <w:t xml:space="preserve">En cas de manquement d’une ou plusieurs des obligations prévues au présent </w:t>
      </w:r>
      <w:r w:rsidR="002C4DE5" w:rsidRPr="002C4DE5">
        <w:rPr>
          <w:rFonts w:ascii="Arial" w:hAnsi="Arial"/>
          <w:sz w:val="20"/>
        </w:rPr>
        <w:t>marché et après mise en demeure restée dans effet.</w:t>
      </w:r>
    </w:p>
    <w:p w14:paraId="2024ECEC" w14:textId="77777777" w:rsidR="00762EC9" w:rsidRDefault="00762EC9" w:rsidP="00762EC9">
      <w:pPr>
        <w:jc w:val="both"/>
        <w:rPr>
          <w:rFonts w:ascii="Arial" w:hAnsi="Arial"/>
          <w:color w:val="0070C0"/>
          <w:sz w:val="20"/>
        </w:rPr>
      </w:pPr>
    </w:p>
    <w:p w14:paraId="43A1E4AA" w14:textId="77777777" w:rsidR="00F606BC" w:rsidRPr="00F606BC" w:rsidRDefault="00F606BC" w:rsidP="00F606BC">
      <w:pPr>
        <w:jc w:val="both"/>
        <w:rPr>
          <w:rFonts w:ascii="Arial" w:hAnsi="Arial" w:cs="Arial"/>
          <w:sz w:val="20"/>
          <w:szCs w:val="20"/>
        </w:rPr>
      </w:pPr>
      <w:r w:rsidRPr="00F606BC">
        <w:rPr>
          <w:rFonts w:ascii="Arial" w:hAnsi="Arial" w:cs="Arial"/>
          <w:sz w:val="20"/>
          <w:szCs w:val="20"/>
        </w:rPr>
        <w:t xml:space="preserve">Dans le cas où les travaux n’auraient pas été réalisés dans le délai prescrit, </w:t>
      </w:r>
      <w:r>
        <w:rPr>
          <w:rFonts w:ascii="Arial" w:hAnsi="Arial" w:cs="Arial"/>
          <w:sz w:val="20"/>
          <w:szCs w:val="20"/>
        </w:rPr>
        <w:t>le maître d’ouvrage</w:t>
      </w:r>
      <w:r w:rsidRPr="00F606BC">
        <w:rPr>
          <w:rFonts w:ascii="Arial" w:hAnsi="Arial" w:cs="Arial"/>
          <w:sz w:val="20"/>
          <w:szCs w:val="20"/>
        </w:rPr>
        <w:t xml:space="preserve"> </w:t>
      </w:r>
      <w:r>
        <w:rPr>
          <w:rFonts w:ascii="Arial" w:hAnsi="Arial" w:cs="Arial"/>
          <w:sz w:val="20"/>
          <w:szCs w:val="20"/>
        </w:rPr>
        <w:t>pourra</w:t>
      </w:r>
      <w:r w:rsidRPr="00F606BC">
        <w:rPr>
          <w:rFonts w:ascii="Arial" w:hAnsi="Arial" w:cs="Arial"/>
          <w:sz w:val="20"/>
          <w:szCs w:val="20"/>
        </w:rPr>
        <w:t xml:space="preserve"> les faire exécuter aux frais et risques de l’entrepreneur, après mise en demeure demeurée infructueuse.</w:t>
      </w:r>
    </w:p>
    <w:p w14:paraId="34CE19D0" w14:textId="77777777" w:rsidR="00F606BC" w:rsidRPr="0056161E" w:rsidRDefault="00F606BC" w:rsidP="00762EC9">
      <w:pPr>
        <w:jc w:val="both"/>
        <w:rPr>
          <w:rFonts w:ascii="Arial" w:hAnsi="Arial"/>
          <w:color w:val="0070C0"/>
          <w:sz w:val="20"/>
        </w:rPr>
      </w:pPr>
    </w:p>
    <w:p w14:paraId="61C1020C" w14:textId="77777777" w:rsidR="00762EC9" w:rsidRPr="002C4DE5" w:rsidRDefault="00762EC9" w:rsidP="00762EC9">
      <w:pPr>
        <w:jc w:val="both"/>
        <w:rPr>
          <w:rFonts w:ascii="Arial" w:hAnsi="Arial"/>
          <w:sz w:val="20"/>
        </w:rPr>
      </w:pPr>
      <w:r w:rsidRPr="002C4DE5">
        <w:rPr>
          <w:rFonts w:ascii="Arial" w:hAnsi="Arial"/>
          <w:sz w:val="20"/>
        </w:rPr>
        <w:t xml:space="preserve">Cette résiliation ne s’accompagne d’aucun préavis </w:t>
      </w:r>
      <w:r w:rsidR="002C4DE5">
        <w:rPr>
          <w:rFonts w:ascii="Arial" w:hAnsi="Arial"/>
          <w:sz w:val="20"/>
        </w:rPr>
        <w:t xml:space="preserve">ni indemnité de résiliation </w:t>
      </w:r>
      <w:r w:rsidRPr="002C4DE5">
        <w:rPr>
          <w:rFonts w:ascii="Arial" w:hAnsi="Arial"/>
          <w:sz w:val="20"/>
        </w:rPr>
        <w:t>au bénéfice du titulaire.</w:t>
      </w:r>
    </w:p>
    <w:p w14:paraId="44787D1F" w14:textId="77777777" w:rsidR="00762EC9" w:rsidRPr="0056161E" w:rsidRDefault="00762EC9" w:rsidP="00762EC9">
      <w:pPr>
        <w:jc w:val="both"/>
        <w:rPr>
          <w:rFonts w:ascii="Arial" w:hAnsi="Arial"/>
          <w:color w:val="0070C0"/>
        </w:rPr>
      </w:pPr>
    </w:p>
    <w:p w14:paraId="5D64E447" w14:textId="77777777" w:rsidR="00762EC9" w:rsidRPr="002C4DE5" w:rsidRDefault="002C4DE5" w:rsidP="00762EC9">
      <w:pPr>
        <w:jc w:val="both"/>
        <w:rPr>
          <w:rFonts w:ascii="Arial" w:hAnsi="Arial"/>
          <w:sz w:val="28"/>
          <w:szCs w:val="28"/>
        </w:rPr>
      </w:pPr>
      <w:r>
        <w:rPr>
          <w:rFonts w:ascii="Arial" w:hAnsi="Arial"/>
          <w:b/>
          <w:sz w:val="28"/>
          <w:szCs w:val="28"/>
        </w:rPr>
        <w:t>11</w:t>
      </w:r>
      <w:r w:rsidR="00762EC9" w:rsidRPr="002C4DE5">
        <w:rPr>
          <w:rFonts w:ascii="Arial" w:hAnsi="Arial"/>
          <w:b/>
          <w:sz w:val="28"/>
          <w:szCs w:val="28"/>
        </w:rPr>
        <w:t>.3 – Résiliation pour motif d’intérêt général</w:t>
      </w:r>
    </w:p>
    <w:p w14:paraId="029665B8" w14:textId="470F20BC" w:rsidR="00762EC9" w:rsidRPr="002C4DE5" w:rsidRDefault="00762EC9" w:rsidP="00762EC9">
      <w:pPr>
        <w:pStyle w:val="Normalsolidaire"/>
        <w:spacing w:before="0" w:after="0"/>
      </w:pPr>
      <w:r w:rsidRPr="002C4DE5">
        <w:t>Elle obéit aux dispositions de l’article</w:t>
      </w:r>
      <w:r w:rsidR="001F7409" w:rsidRPr="002C4DE5">
        <w:t xml:space="preserve"> </w:t>
      </w:r>
      <w:r w:rsidR="00C9215F">
        <w:t>50</w:t>
      </w:r>
      <w:r w:rsidR="001F7409" w:rsidRPr="002C4DE5">
        <w:t>.4</w:t>
      </w:r>
      <w:r w:rsidRPr="002C4DE5">
        <w:t xml:space="preserve"> du CCAG-</w:t>
      </w:r>
      <w:r w:rsidR="001F7409" w:rsidRPr="002C4DE5">
        <w:t>Travaux</w:t>
      </w:r>
      <w:r w:rsidRPr="002C4DE5">
        <w:t>.</w:t>
      </w:r>
    </w:p>
    <w:p w14:paraId="5EC8E2DD" w14:textId="77777777" w:rsidR="00762EC9" w:rsidRPr="0056161E" w:rsidRDefault="00762EC9" w:rsidP="00762EC9">
      <w:pPr>
        <w:jc w:val="both"/>
        <w:rPr>
          <w:rFonts w:ascii="Arial" w:hAnsi="Arial"/>
          <w:color w:val="0070C0"/>
        </w:rPr>
      </w:pPr>
    </w:p>
    <w:p w14:paraId="5BB419C5" w14:textId="77777777" w:rsidR="00762EC9" w:rsidRPr="002C4DE5" w:rsidRDefault="002C4DE5" w:rsidP="00762EC9">
      <w:pPr>
        <w:jc w:val="both"/>
        <w:rPr>
          <w:rFonts w:ascii="Arial" w:hAnsi="Arial"/>
          <w:sz w:val="28"/>
          <w:szCs w:val="28"/>
        </w:rPr>
      </w:pPr>
      <w:r>
        <w:rPr>
          <w:rFonts w:ascii="Arial" w:hAnsi="Arial"/>
          <w:b/>
          <w:sz w:val="28"/>
          <w:szCs w:val="28"/>
        </w:rPr>
        <w:t>11</w:t>
      </w:r>
      <w:r w:rsidR="00762EC9" w:rsidRPr="002C4DE5">
        <w:rPr>
          <w:rFonts w:ascii="Arial" w:hAnsi="Arial"/>
          <w:b/>
          <w:sz w:val="28"/>
          <w:szCs w:val="28"/>
        </w:rPr>
        <w:t>.4 – Résiliation à la demande du titulaire</w:t>
      </w:r>
    </w:p>
    <w:p w14:paraId="274D711C" w14:textId="77777777" w:rsidR="00762EC9" w:rsidRPr="002C4DE5" w:rsidRDefault="00762EC9" w:rsidP="00762EC9">
      <w:pPr>
        <w:pStyle w:val="Normalsolidaire"/>
        <w:spacing w:before="0" w:after="0"/>
      </w:pPr>
      <w:r w:rsidRPr="002C4DE5">
        <w:t xml:space="preserve">Sans préjudice des dispositions </w:t>
      </w:r>
      <w:r w:rsidR="001F7409" w:rsidRPr="002C4DE5">
        <w:t>du CCAG Travaux</w:t>
      </w:r>
      <w:r w:rsidRPr="002C4DE5">
        <w:t>, le marché ouvre la faculté, pour le pouvoir adjudicateur, de prononcer une décision de résiliation à la demande du titulaire, si les motifs de la demande ne lui apparaissent pas incompatibles avec la satisfaction de ses besoins. En tout état de cause, l’acceptation du pouvoir adjudicateur est nécessaire pour prononcer la résiliation du marché.</w:t>
      </w:r>
      <w:r w:rsidR="00EF209F">
        <w:t xml:space="preserve"> </w:t>
      </w:r>
      <w:r w:rsidRPr="002C4DE5">
        <w:t>Celle-ci peut s’accompagner d’un préavis librement négocié entre le pouvoir adjudicateur et le titulaire, sans que ce dernier puisse pour autant prétendre à une quelconque indemnité.</w:t>
      </w:r>
    </w:p>
    <w:p w14:paraId="60F91124" w14:textId="77777777" w:rsidR="00762EC9" w:rsidRPr="002C4DE5" w:rsidRDefault="00762EC9" w:rsidP="00762EC9">
      <w:pPr>
        <w:pStyle w:val="Normalsolidaire"/>
        <w:spacing w:before="0" w:after="0"/>
      </w:pPr>
    </w:p>
    <w:p w14:paraId="4E138757" w14:textId="77777777" w:rsidR="00762EC9" w:rsidRPr="002C4DE5" w:rsidRDefault="002C4DE5" w:rsidP="00762EC9">
      <w:pPr>
        <w:jc w:val="both"/>
        <w:rPr>
          <w:rFonts w:ascii="Arial" w:hAnsi="Arial"/>
          <w:b/>
          <w:sz w:val="28"/>
          <w:szCs w:val="28"/>
        </w:rPr>
      </w:pPr>
      <w:r>
        <w:rPr>
          <w:rFonts w:ascii="Arial" w:hAnsi="Arial"/>
          <w:b/>
          <w:sz w:val="28"/>
          <w:szCs w:val="28"/>
        </w:rPr>
        <w:t>11</w:t>
      </w:r>
      <w:r w:rsidR="00762EC9" w:rsidRPr="002C4DE5">
        <w:rPr>
          <w:rFonts w:ascii="Arial" w:hAnsi="Arial"/>
          <w:b/>
          <w:sz w:val="28"/>
          <w:szCs w:val="28"/>
        </w:rPr>
        <w:t>.5 – Autres cas de résiliation</w:t>
      </w:r>
    </w:p>
    <w:p w14:paraId="5E3BF8B5" w14:textId="0D31CAE2" w:rsidR="00762EC9" w:rsidRDefault="00762EC9" w:rsidP="00762EC9">
      <w:pPr>
        <w:pStyle w:val="Normalsolidaire"/>
        <w:spacing w:before="0" w:after="0"/>
      </w:pPr>
      <w:r w:rsidRPr="002C4DE5">
        <w:t xml:space="preserve">Les autres cas de résiliation du marché sont prévus par les articles </w:t>
      </w:r>
      <w:r w:rsidR="00C9215F">
        <w:t>50</w:t>
      </w:r>
      <w:r w:rsidR="001F7409" w:rsidRPr="002C4DE5">
        <w:t xml:space="preserve">.1 et </w:t>
      </w:r>
      <w:r w:rsidR="00C9215F">
        <w:t>50</w:t>
      </w:r>
      <w:r w:rsidR="001F7409" w:rsidRPr="002C4DE5">
        <w:t xml:space="preserve">.2 </w:t>
      </w:r>
      <w:r w:rsidRPr="002C4DE5">
        <w:t>du CCAG-</w:t>
      </w:r>
      <w:r w:rsidR="001F7409" w:rsidRPr="002C4DE5">
        <w:t>Travaux</w:t>
      </w:r>
      <w:r w:rsidRPr="002C4DE5">
        <w:t>. Toute résiliation prononcée sur le fondement de ces deux derniers articles n’ouvre droit, pour le titulaire, à aucune indemnité.</w:t>
      </w:r>
    </w:p>
    <w:p w14:paraId="3DC12B5E" w14:textId="77777777" w:rsidR="00C16D7D" w:rsidRPr="0056161E" w:rsidRDefault="00C16D7D">
      <w:pPr>
        <w:jc w:val="both"/>
        <w:rPr>
          <w:rFonts w:ascii="Arial" w:hAnsi="Arial"/>
          <w:color w:val="0070C0"/>
        </w:rPr>
      </w:pPr>
    </w:p>
    <w:p w14:paraId="36A99967" w14:textId="77777777" w:rsidR="000377C3" w:rsidRPr="002C4DE5" w:rsidRDefault="002C4DE5" w:rsidP="002C4DE5">
      <w:pPr>
        <w:pStyle w:val="CCAP"/>
        <w:shd w:val="clear" w:color="auto" w:fill="C0C0C0"/>
        <w:spacing w:before="0" w:after="0"/>
        <w:jc w:val="both"/>
      </w:pPr>
      <w:r w:rsidRPr="002C4DE5">
        <w:t>ARTICLE 12</w:t>
      </w:r>
      <w:r w:rsidR="00261E5D" w:rsidRPr="002C4DE5">
        <w:t xml:space="preserve"> –</w:t>
      </w:r>
      <w:r w:rsidR="00245536" w:rsidRPr="002C4DE5">
        <w:t xml:space="preserve"> </w:t>
      </w:r>
      <w:r w:rsidR="007D13D4" w:rsidRPr="002C4DE5">
        <w:t>DIFFERENDS – LITIGES</w:t>
      </w:r>
      <w:r w:rsidR="00245536" w:rsidRPr="002C4DE5">
        <w:t xml:space="preserve"> – </w:t>
      </w:r>
      <w:r w:rsidR="00261E5D" w:rsidRPr="002C4DE5">
        <w:t>J</w:t>
      </w:r>
      <w:r w:rsidR="00245536" w:rsidRPr="002C4DE5">
        <w:t>URIDICTION COMPETENTE</w:t>
      </w:r>
    </w:p>
    <w:p w14:paraId="236EDF9C" w14:textId="36E1BC8E" w:rsidR="002C4DE5" w:rsidRPr="00671F89" w:rsidRDefault="002C4DE5" w:rsidP="002C4DE5">
      <w:pPr>
        <w:jc w:val="both"/>
        <w:rPr>
          <w:rFonts w:ascii="Arial" w:hAnsi="Arial"/>
          <w:sz w:val="20"/>
        </w:rPr>
      </w:pPr>
      <w:r w:rsidRPr="00671F89">
        <w:rPr>
          <w:rFonts w:ascii="Arial" w:hAnsi="Arial"/>
          <w:sz w:val="20"/>
        </w:rPr>
        <w:t xml:space="preserve">Les prescriptions des articles </w:t>
      </w:r>
      <w:r w:rsidR="005922F3">
        <w:rPr>
          <w:rFonts w:ascii="Arial" w:hAnsi="Arial"/>
          <w:sz w:val="20"/>
        </w:rPr>
        <w:t>5</w:t>
      </w:r>
      <w:r w:rsidR="00C9215F">
        <w:rPr>
          <w:rFonts w:ascii="Arial" w:hAnsi="Arial"/>
          <w:sz w:val="20"/>
        </w:rPr>
        <w:t>5</w:t>
      </w:r>
      <w:r w:rsidRPr="00671F89">
        <w:rPr>
          <w:rFonts w:ascii="Arial" w:hAnsi="Arial"/>
          <w:sz w:val="20"/>
        </w:rPr>
        <w:t xml:space="preserve"> et suivants du CCAG-</w:t>
      </w:r>
      <w:r w:rsidR="005922F3">
        <w:rPr>
          <w:rFonts w:ascii="Arial" w:hAnsi="Arial"/>
          <w:sz w:val="20"/>
        </w:rPr>
        <w:t>Travaux</w:t>
      </w:r>
      <w:r w:rsidRPr="00671F89">
        <w:rPr>
          <w:rFonts w:ascii="Arial" w:hAnsi="Arial"/>
          <w:sz w:val="20"/>
        </w:rPr>
        <w:t xml:space="preserve"> s’appliquent en matière de différends.</w:t>
      </w:r>
    </w:p>
    <w:p w14:paraId="6F851951" w14:textId="77777777" w:rsidR="002C4DE5" w:rsidRPr="00671F89" w:rsidRDefault="002C4DE5" w:rsidP="002C4DE5">
      <w:pPr>
        <w:jc w:val="both"/>
        <w:rPr>
          <w:rFonts w:ascii="Arial" w:hAnsi="Arial"/>
          <w:sz w:val="20"/>
        </w:rPr>
      </w:pPr>
    </w:p>
    <w:p w14:paraId="60293AB9" w14:textId="77777777" w:rsidR="002C4DE5" w:rsidRPr="00671F89" w:rsidRDefault="002C4DE5" w:rsidP="002C4DE5">
      <w:pPr>
        <w:jc w:val="both"/>
        <w:rPr>
          <w:rFonts w:ascii="Arial" w:hAnsi="Arial"/>
        </w:rPr>
      </w:pPr>
      <w:r w:rsidRPr="00671F89">
        <w:rPr>
          <w:rFonts w:ascii="Arial" w:hAnsi="Arial"/>
          <w:sz w:val="20"/>
        </w:rPr>
        <w:t>Le présent marché est soumis, pour tout litige relatif à la passation de sa procédure ou à son exécution, au droit français et à la juridiction territorialement compétente pour connaître des litiges relatifs aux marchés de l’</w:t>
      </w:r>
      <w:r w:rsidR="007A7809">
        <w:rPr>
          <w:rFonts w:ascii="Arial" w:hAnsi="Arial"/>
          <w:sz w:val="20"/>
        </w:rPr>
        <w:t>URSSAF Nord Pas de Calais</w:t>
      </w:r>
      <w:r w:rsidRPr="00671F89">
        <w:rPr>
          <w:rFonts w:ascii="Arial" w:hAnsi="Arial"/>
          <w:sz w:val="20"/>
        </w:rPr>
        <w:t>, dans les conditions définies par le décret n°2009-1455 du 27/11/2009,</w:t>
      </w:r>
      <w:r w:rsidRPr="00671F89">
        <w:rPr>
          <w:rFonts w:ascii="Arial" w:hAnsi="Arial" w:cs="Arial"/>
          <w:sz w:val="20"/>
          <w:szCs w:val="20"/>
        </w:rPr>
        <w:t xml:space="preserve"> relatif à l</w:t>
      </w:r>
      <w:r w:rsidRPr="00671F89">
        <w:rPr>
          <w:rStyle w:val="Normal2"/>
          <w:rFonts w:ascii="Arial" w:hAnsi="Arial" w:cs="Arial"/>
          <w:sz w:val="20"/>
          <w:szCs w:val="20"/>
        </w:rPr>
        <w:t>a spécialisation des juridictions en matière de contestations concernant les obligations de publicité et de mise en concurrence des contrats de droit privé relevant de la commande publique.</w:t>
      </w:r>
    </w:p>
    <w:p w14:paraId="28BEC69E" w14:textId="77777777" w:rsidR="00352B55" w:rsidRPr="0056161E" w:rsidRDefault="00352B55">
      <w:pPr>
        <w:jc w:val="both"/>
        <w:rPr>
          <w:rFonts w:ascii="Arial" w:hAnsi="Arial"/>
          <w:color w:val="0070C0"/>
        </w:rPr>
      </w:pPr>
    </w:p>
    <w:p w14:paraId="39D65518" w14:textId="77777777" w:rsidR="000377C3" w:rsidRPr="00E23FAA" w:rsidRDefault="002C4DE5">
      <w:pPr>
        <w:pStyle w:val="CCAP"/>
        <w:shd w:val="clear" w:color="auto" w:fill="C0C0C0"/>
        <w:spacing w:before="0" w:after="0"/>
      </w:pPr>
      <w:bookmarkStart w:id="42" w:name="_Toc220223820"/>
      <w:bookmarkStart w:id="43" w:name="_Toc220224339"/>
      <w:r>
        <w:t>ARTICLE 13</w:t>
      </w:r>
      <w:r w:rsidR="000377C3" w:rsidRPr="00E23FAA">
        <w:t xml:space="preserve"> </w:t>
      </w:r>
      <w:r w:rsidR="00E23FAA">
        <w:t>–</w:t>
      </w:r>
      <w:r w:rsidR="000377C3" w:rsidRPr="00E23FAA">
        <w:t xml:space="preserve"> DEROGATIONS AU CCAG-</w:t>
      </w:r>
      <w:bookmarkEnd w:id="42"/>
      <w:bookmarkEnd w:id="43"/>
      <w:r w:rsidR="00671B0D" w:rsidRPr="00E23FAA">
        <w:t>TRAVAUX</w:t>
      </w:r>
    </w:p>
    <w:p w14:paraId="6E8B4E4F" w14:textId="56F652B2" w:rsidR="000377C3" w:rsidRDefault="009A3E3B">
      <w:pPr>
        <w:pStyle w:val="Retraitnormal"/>
        <w:spacing w:after="120"/>
        <w:ind w:left="0" w:firstLine="0"/>
        <w:rPr>
          <w:rFonts w:ascii="Arial" w:hAnsi="Arial"/>
          <w:color w:val="0070C0"/>
        </w:rPr>
      </w:pPr>
      <w:r w:rsidRPr="00E23FAA">
        <w:rPr>
          <w:rFonts w:ascii="Arial" w:hAnsi="Arial"/>
        </w:rPr>
        <w:t xml:space="preserve">Le présent marché déroge </w:t>
      </w:r>
      <w:r w:rsidR="00B5540E" w:rsidRPr="00E23FAA">
        <w:rPr>
          <w:rFonts w:ascii="Arial" w:hAnsi="Arial"/>
        </w:rPr>
        <w:t>aux articles suivants du CCAG-Travaux</w:t>
      </w:r>
      <w:r w:rsidR="00FD6913" w:rsidRPr="00E23FAA">
        <w:rPr>
          <w:rFonts w:ascii="Arial" w:hAnsi="Arial"/>
        </w:rPr>
        <w:t> : 4.1</w:t>
      </w:r>
      <w:r w:rsidR="00E23FAA" w:rsidRPr="00E23FAA">
        <w:rPr>
          <w:rFonts w:ascii="Arial" w:hAnsi="Arial"/>
        </w:rPr>
        <w:t>, 1</w:t>
      </w:r>
      <w:r w:rsidR="00C9215F">
        <w:rPr>
          <w:rFonts w:ascii="Arial" w:hAnsi="Arial"/>
        </w:rPr>
        <w:t>2</w:t>
      </w:r>
      <w:r w:rsidR="00E23FAA" w:rsidRPr="00E23FAA">
        <w:rPr>
          <w:rFonts w:ascii="Arial" w:hAnsi="Arial"/>
        </w:rPr>
        <w:t>.3, 1</w:t>
      </w:r>
      <w:r w:rsidR="00C9215F">
        <w:rPr>
          <w:rFonts w:ascii="Arial" w:hAnsi="Arial"/>
        </w:rPr>
        <w:t>2</w:t>
      </w:r>
      <w:r w:rsidR="00E23FAA" w:rsidRPr="00E23FAA">
        <w:rPr>
          <w:rFonts w:ascii="Arial" w:hAnsi="Arial"/>
        </w:rPr>
        <w:t>.4,</w:t>
      </w:r>
      <w:r w:rsidRPr="00E23FAA">
        <w:rPr>
          <w:rFonts w:ascii="Arial" w:hAnsi="Arial"/>
        </w:rPr>
        <w:t xml:space="preserve"> 1</w:t>
      </w:r>
      <w:r w:rsidR="00C9215F">
        <w:rPr>
          <w:rFonts w:ascii="Arial" w:hAnsi="Arial"/>
        </w:rPr>
        <w:t>3</w:t>
      </w:r>
      <w:r w:rsidRPr="00E23FAA">
        <w:rPr>
          <w:rFonts w:ascii="Arial" w:hAnsi="Arial"/>
        </w:rPr>
        <w:t xml:space="preserve"> et suivants</w:t>
      </w:r>
      <w:r w:rsidR="00E23FAA" w:rsidRPr="00E23FAA">
        <w:rPr>
          <w:rFonts w:ascii="Arial" w:hAnsi="Arial"/>
        </w:rPr>
        <w:t xml:space="preserve"> et 38</w:t>
      </w:r>
      <w:r w:rsidR="009A14EF" w:rsidRPr="0056161E">
        <w:rPr>
          <w:rFonts w:ascii="Arial" w:hAnsi="Arial"/>
          <w:color w:val="0070C0"/>
        </w:rPr>
        <w:t>.</w:t>
      </w:r>
    </w:p>
    <w:p w14:paraId="71482FAC" w14:textId="77777777" w:rsidR="00E97AFB" w:rsidRDefault="00E97AFB">
      <w:pPr>
        <w:pStyle w:val="Retraitnormal"/>
        <w:spacing w:after="120"/>
        <w:ind w:left="0" w:firstLine="0"/>
        <w:rPr>
          <w:rFonts w:ascii="Arial" w:hAnsi="Arial"/>
          <w:color w:val="0070C0"/>
        </w:rPr>
      </w:pPr>
    </w:p>
    <w:p w14:paraId="7959C6CD" w14:textId="77777777" w:rsidR="00D7589F" w:rsidRDefault="00D7589F">
      <w:pPr>
        <w:pStyle w:val="Retraitnormal"/>
        <w:spacing w:after="120"/>
        <w:ind w:left="0" w:firstLine="0"/>
        <w:rPr>
          <w:rFonts w:ascii="Arial" w:hAnsi="Arial"/>
          <w:color w:val="0070C0"/>
        </w:rPr>
      </w:pPr>
    </w:p>
    <w:p w14:paraId="51E66AE2" w14:textId="77777777" w:rsidR="00EF3FD7" w:rsidRDefault="00EF3FD7">
      <w:pPr>
        <w:pStyle w:val="Retraitnormal"/>
        <w:spacing w:after="120"/>
        <w:ind w:left="0" w:firstLine="0"/>
        <w:rPr>
          <w:rFonts w:ascii="Arial" w:hAnsi="Arial"/>
          <w:color w:val="0070C0"/>
        </w:rPr>
      </w:pPr>
    </w:p>
    <w:p w14:paraId="6B6499E0" w14:textId="77777777" w:rsidR="00EF3FD7" w:rsidRDefault="00EF3FD7">
      <w:pPr>
        <w:pStyle w:val="Retraitnormal"/>
        <w:spacing w:after="120"/>
        <w:ind w:left="0" w:firstLine="0"/>
        <w:rPr>
          <w:rFonts w:ascii="Arial" w:hAnsi="Arial"/>
          <w:color w:val="0070C0"/>
        </w:rPr>
      </w:pPr>
    </w:p>
    <w:p w14:paraId="1F09B59B" w14:textId="77777777" w:rsidR="00EF3FD7" w:rsidRDefault="00EF3FD7">
      <w:pPr>
        <w:pStyle w:val="Retraitnormal"/>
        <w:spacing w:after="120"/>
        <w:ind w:left="0" w:firstLine="0"/>
        <w:rPr>
          <w:rFonts w:ascii="Arial" w:hAnsi="Arial"/>
          <w:color w:val="0070C0"/>
        </w:rPr>
      </w:pPr>
    </w:p>
    <w:p w14:paraId="635AE786" w14:textId="77777777" w:rsidR="00EF3FD7" w:rsidRDefault="00EF3FD7">
      <w:pPr>
        <w:pStyle w:val="Retraitnormal"/>
        <w:spacing w:after="120"/>
        <w:ind w:left="0" w:firstLine="0"/>
        <w:rPr>
          <w:rFonts w:ascii="Arial" w:hAnsi="Arial"/>
          <w:color w:val="0070C0"/>
        </w:rPr>
      </w:pPr>
    </w:p>
    <w:p w14:paraId="51E82E64" w14:textId="77777777" w:rsidR="00EF3FD7" w:rsidRDefault="00EF3FD7">
      <w:pPr>
        <w:pStyle w:val="Retraitnormal"/>
        <w:spacing w:after="120"/>
        <w:ind w:left="0" w:firstLine="0"/>
        <w:rPr>
          <w:rFonts w:ascii="Arial" w:hAnsi="Arial"/>
          <w:color w:val="0070C0"/>
        </w:rPr>
      </w:pPr>
    </w:p>
    <w:p w14:paraId="24245D8A" w14:textId="77777777" w:rsidR="00EF3FD7" w:rsidRDefault="00EF3FD7">
      <w:pPr>
        <w:pStyle w:val="Retraitnormal"/>
        <w:spacing w:after="120"/>
        <w:ind w:left="0" w:firstLine="0"/>
        <w:rPr>
          <w:rFonts w:ascii="Arial" w:hAnsi="Arial"/>
          <w:color w:val="0070C0"/>
        </w:rPr>
      </w:pPr>
    </w:p>
    <w:p w14:paraId="0C58555E" w14:textId="77777777" w:rsidR="00EF3FD7" w:rsidRDefault="00EF3FD7">
      <w:pPr>
        <w:pStyle w:val="Retraitnormal"/>
        <w:spacing w:after="120"/>
        <w:ind w:left="0" w:firstLine="0"/>
        <w:rPr>
          <w:rFonts w:ascii="Arial" w:hAnsi="Arial"/>
          <w:color w:val="0070C0"/>
        </w:rPr>
      </w:pPr>
    </w:p>
    <w:p w14:paraId="11A03EDE" w14:textId="77777777" w:rsidR="00EF3FD7" w:rsidRDefault="00EF3FD7">
      <w:pPr>
        <w:pStyle w:val="Retraitnormal"/>
        <w:spacing w:after="120"/>
        <w:ind w:left="0" w:firstLine="0"/>
        <w:rPr>
          <w:rFonts w:ascii="Arial" w:hAnsi="Arial"/>
          <w:color w:val="0070C0"/>
        </w:rPr>
      </w:pPr>
    </w:p>
    <w:p w14:paraId="6411004A" w14:textId="77777777" w:rsidR="00135DCD" w:rsidRDefault="00135DCD">
      <w:pPr>
        <w:pStyle w:val="Retraitnormal"/>
        <w:spacing w:after="120"/>
        <w:ind w:left="0" w:firstLine="0"/>
        <w:rPr>
          <w:rFonts w:ascii="Arial" w:hAnsi="Arial"/>
          <w:color w:val="0070C0"/>
        </w:rPr>
      </w:pPr>
    </w:p>
    <w:p w14:paraId="1C6E33D1" w14:textId="77777777" w:rsidR="0070746E" w:rsidRDefault="0070746E" w:rsidP="0070746E">
      <w:pPr>
        <w:pBdr>
          <w:top w:val="single" w:sz="4" w:space="1" w:color="auto"/>
          <w:left w:val="single" w:sz="4" w:space="4" w:color="auto"/>
          <w:bottom w:val="single" w:sz="4" w:space="1" w:color="auto"/>
          <w:right w:val="single" w:sz="4" w:space="4" w:color="auto"/>
        </w:pBdr>
        <w:tabs>
          <w:tab w:val="left" w:pos="4962"/>
        </w:tabs>
        <w:ind w:right="-2"/>
        <w:jc w:val="center"/>
        <w:rPr>
          <w:rFonts w:ascii="Arial" w:hAnsi="Arial" w:cs="Arial"/>
          <w:b/>
          <w:sz w:val="28"/>
          <w:szCs w:val="28"/>
        </w:rPr>
      </w:pPr>
      <w:r w:rsidRPr="003F66E5">
        <w:rPr>
          <w:rFonts w:ascii="Arial" w:hAnsi="Arial" w:cs="Arial"/>
          <w:b/>
          <w:sz w:val="28"/>
          <w:szCs w:val="28"/>
        </w:rPr>
        <w:lastRenderedPageBreak/>
        <w:t xml:space="preserve">Annexe </w:t>
      </w:r>
      <w:r>
        <w:rPr>
          <w:rFonts w:ascii="Arial" w:hAnsi="Arial" w:cs="Arial"/>
          <w:b/>
          <w:sz w:val="28"/>
          <w:szCs w:val="28"/>
        </w:rPr>
        <w:t>1</w:t>
      </w:r>
      <w:r w:rsidRPr="003F66E5">
        <w:rPr>
          <w:rFonts w:ascii="Arial" w:hAnsi="Arial" w:cs="Arial"/>
          <w:b/>
          <w:sz w:val="28"/>
          <w:szCs w:val="28"/>
        </w:rPr>
        <w:t xml:space="preserve"> – Adresses des sites compris dans la consultation</w:t>
      </w:r>
    </w:p>
    <w:p w14:paraId="4AC6AAE6" w14:textId="77777777" w:rsidR="0070746E" w:rsidRDefault="0070746E" w:rsidP="0070746E">
      <w:pPr>
        <w:tabs>
          <w:tab w:val="left" w:pos="4962"/>
        </w:tabs>
        <w:ind w:right="-2"/>
        <w:jc w:val="both"/>
        <w:rPr>
          <w:rFonts w:ascii="Arial" w:hAnsi="Arial" w:cs="Arial"/>
          <w:b/>
          <w:sz w:val="24"/>
          <w:szCs w:val="24"/>
        </w:rPr>
      </w:pPr>
    </w:p>
    <w:p w14:paraId="42970874" w14:textId="77777777" w:rsidR="0070746E" w:rsidRDefault="0070746E" w:rsidP="0070746E">
      <w:pPr>
        <w:tabs>
          <w:tab w:val="left" w:pos="4962"/>
        </w:tabs>
        <w:ind w:right="-2"/>
        <w:jc w:val="both"/>
        <w:rPr>
          <w:rFonts w:ascii="Arial" w:hAnsi="Arial" w:cs="Arial"/>
          <w:b/>
          <w:sz w:val="24"/>
          <w:szCs w:val="24"/>
        </w:rPr>
      </w:pPr>
    </w:p>
    <w:p w14:paraId="372C2E3F" w14:textId="77777777" w:rsidR="0070746E" w:rsidRDefault="0070746E" w:rsidP="0070746E">
      <w:pPr>
        <w:tabs>
          <w:tab w:val="left" w:pos="4962"/>
        </w:tabs>
        <w:ind w:right="-2"/>
        <w:jc w:val="both"/>
        <w:rPr>
          <w:rFonts w:ascii="Arial" w:hAnsi="Arial" w:cs="Arial"/>
          <w:sz w:val="24"/>
          <w:szCs w:val="24"/>
        </w:rPr>
      </w:pPr>
      <w:r>
        <w:rPr>
          <w:rFonts w:ascii="Arial" w:hAnsi="Arial" w:cs="Arial"/>
          <w:b/>
          <w:sz w:val="24"/>
          <w:szCs w:val="24"/>
        </w:rPr>
        <w:t>URSSAF Nord Pas de Calais</w:t>
      </w:r>
    </w:p>
    <w:p w14:paraId="34F6F424" w14:textId="77777777" w:rsidR="0070746E" w:rsidRDefault="0070746E" w:rsidP="0070746E">
      <w:pPr>
        <w:tabs>
          <w:tab w:val="left" w:pos="4962"/>
        </w:tabs>
        <w:ind w:right="-2"/>
        <w:jc w:val="both"/>
        <w:rPr>
          <w:rFonts w:ascii="Arial" w:hAnsi="Arial" w:cs="Arial"/>
          <w:sz w:val="20"/>
          <w:szCs w:val="20"/>
        </w:rPr>
      </w:pPr>
    </w:p>
    <w:p w14:paraId="0100C6F9" w14:textId="77777777" w:rsidR="0070746E" w:rsidRDefault="0070746E" w:rsidP="0070746E">
      <w:pPr>
        <w:tabs>
          <w:tab w:val="left" w:pos="4962"/>
        </w:tabs>
        <w:ind w:right="-2"/>
        <w:jc w:val="both"/>
        <w:rPr>
          <w:rFonts w:ascii="Arial" w:hAnsi="Arial" w:cs="Arial"/>
          <w:sz w:val="20"/>
          <w:szCs w:val="20"/>
        </w:rPr>
      </w:pPr>
      <w:r w:rsidRPr="00432180">
        <w:rPr>
          <w:rFonts w:ascii="Arial" w:hAnsi="Arial" w:cs="Arial"/>
          <w:sz w:val="20"/>
          <w:szCs w:val="20"/>
          <w:u w:val="single"/>
        </w:rPr>
        <w:t>Lille (siège social)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32180">
        <w:rPr>
          <w:rFonts w:ascii="Arial" w:hAnsi="Arial" w:cs="Arial"/>
          <w:sz w:val="20"/>
          <w:szCs w:val="20"/>
          <w:u w:val="single"/>
        </w:rPr>
        <w:t>Arras</w:t>
      </w:r>
    </w:p>
    <w:p w14:paraId="15DDF349" w14:textId="77777777" w:rsidR="0070746E" w:rsidRDefault="0070746E" w:rsidP="0070746E">
      <w:pPr>
        <w:tabs>
          <w:tab w:val="left" w:pos="4962"/>
        </w:tabs>
        <w:ind w:right="-2"/>
        <w:jc w:val="both"/>
        <w:rPr>
          <w:rFonts w:ascii="Arial" w:hAnsi="Arial" w:cs="Arial"/>
          <w:sz w:val="20"/>
          <w:szCs w:val="20"/>
        </w:rPr>
      </w:pPr>
      <w:r>
        <w:rPr>
          <w:rFonts w:ascii="Arial" w:hAnsi="Arial" w:cs="Arial"/>
          <w:sz w:val="20"/>
          <w:szCs w:val="20"/>
        </w:rPr>
        <w:t>293 avenue du Président Hoover</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13, boulevard Allende</w:t>
      </w:r>
    </w:p>
    <w:p w14:paraId="7ECAED2A" w14:textId="77777777" w:rsidR="0070746E" w:rsidRDefault="0070746E" w:rsidP="0070746E">
      <w:pPr>
        <w:tabs>
          <w:tab w:val="left" w:pos="4962"/>
        </w:tabs>
        <w:ind w:right="-2"/>
        <w:jc w:val="both"/>
        <w:rPr>
          <w:rFonts w:ascii="Arial" w:hAnsi="Arial" w:cs="Arial"/>
          <w:sz w:val="20"/>
          <w:szCs w:val="20"/>
        </w:rPr>
      </w:pPr>
      <w:r>
        <w:rPr>
          <w:rFonts w:ascii="Arial" w:hAnsi="Arial" w:cs="Arial"/>
          <w:sz w:val="20"/>
          <w:szCs w:val="20"/>
        </w:rPr>
        <w:t>59032 LILLE CEDEX</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62000 ARRAS</w:t>
      </w:r>
    </w:p>
    <w:p w14:paraId="49F9720F" w14:textId="77777777" w:rsidR="0070746E" w:rsidRDefault="0070746E" w:rsidP="0070746E">
      <w:pPr>
        <w:tabs>
          <w:tab w:val="left" w:pos="4962"/>
        </w:tabs>
        <w:ind w:right="-2"/>
        <w:jc w:val="bot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01998D2F" w14:textId="77777777" w:rsidR="0070746E" w:rsidRDefault="0070746E" w:rsidP="0070746E">
      <w:pPr>
        <w:tabs>
          <w:tab w:val="left" w:pos="4962"/>
        </w:tabs>
        <w:ind w:right="-2"/>
        <w:jc w:val="both"/>
        <w:rPr>
          <w:rFonts w:ascii="Arial" w:hAnsi="Arial" w:cs="Arial"/>
          <w:sz w:val="20"/>
          <w:szCs w:val="20"/>
        </w:rPr>
      </w:pPr>
      <w:r w:rsidRPr="00432180">
        <w:rPr>
          <w:rFonts w:ascii="Arial" w:hAnsi="Arial" w:cs="Arial"/>
          <w:sz w:val="20"/>
          <w:szCs w:val="20"/>
          <w:u w:val="single"/>
        </w:rPr>
        <w:t>Calais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32180">
        <w:rPr>
          <w:rFonts w:ascii="Arial" w:hAnsi="Arial" w:cs="Arial"/>
          <w:sz w:val="20"/>
          <w:szCs w:val="20"/>
          <w:u w:val="single"/>
        </w:rPr>
        <w:t>Valenciennes</w:t>
      </w:r>
    </w:p>
    <w:p w14:paraId="7AC9EE7B" w14:textId="77777777" w:rsidR="0070746E" w:rsidRDefault="0070746E" w:rsidP="0070746E">
      <w:pPr>
        <w:tabs>
          <w:tab w:val="left" w:pos="4962"/>
        </w:tabs>
        <w:ind w:right="-2"/>
        <w:jc w:val="both"/>
        <w:rPr>
          <w:rFonts w:ascii="Arial" w:hAnsi="Arial" w:cs="Arial"/>
          <w:sz w:val="20"/>
          <w:szCs w:val="20"/>
        </w:rPr>
      </w:pPr>
      <w:r>
        <w:rPr>
          <w:rFonts w:ascii="Arial" w:hAnsi="Arial" w:cs="Arial"/>
          <w:sz w:val="20"/>
          <w:szCs w:val="20"/>
        </w:rPr>
        <w:t>95 rue de Vic</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31 place de la République</w:t>
      </w:r>
    </w:p>
    <w:p w14:paraId="2FCEDD8C" w14:textId="77777777" w:rsidR="0070746E" w:rsidRDefault="0070746E" w:rsidP="0070746E">
      <w:pPr>
        <w:tabs>
          <w:tab w:val="left" w:pos="4962"/>
        </w:tabs>
        <w:ind w:right="-2"/>
        <w:jc w:val="both"/>
        <w:rPr>
          <w:rFonts w:ascii="Arial" w:hAnsi="Arial" w:cs="Arial"/>
          <w:sz w:val="20"/>
          <w:szCs w:val="20"/>
        </w:rPr>
      </w:pPr>
      <w:r>
        <w:rPr>
          <w:rFonts w:ascii="Arial" w:hAnsi="Arial" w:cs="Arial"/>
          <w:sz w:val="20"/>
          <w:szCs w:val="20"/>
        </w:rPr>
        <w:t>62100 CALAIS</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59300 VALENCIENNES</w:t>
      </w:r>
    </w:p>
    <w:p w14:paraId="2E16026D" w14:textId="77777777" w:rsidR="0070746E" w:rsidRDefault="0070746E" w:rsidP="0070746E">
      <w:pPr>
        <w:tabs>
          <w:tab w:val="left" w:pos="4962"/>
        </w:tabs>
        <w:ind w:right="-2"/>
        <w:jc w:val="both"/>
        <w:rPr>
          <w:rFonts w:ascii="Arial" w:hAnsi="Arial" w:cs="Arial"/>
          <w:sz w:val="20"/>
          <w:szCs w:val="20"/>
        </w:rPr>
      </w:pPr>
    </w:p>
    <w:p w14:paraId="1D67DCC7" w14:textId="77777777" w:rsidR="0070746E" w:rsidRPr="00432180" w:rsidRDefault="0070746E" w:rsidP="0070746E">
      <w:pPr>
        <w:tabs>
          <w:tab w:val="left" w:pos="4962"/>
        </w:tabs>
        <w:ind w:right="-2"/>
        <w:jc w:val="both"/>
        <w:rPr>
          <w:rFonts w:ascii="Arial" w:hAnsi="Arial" w:cs="Arial"/>
          <w:sz w:val="20"/>
          <w:szCs w:val="20"/>
        </w:rPr>
      </w:pPr>
      <w:r w:rsidRPr="00432180">
        <w:rPr>
          <w:rFonts w:ascii="Arial" w:hAnsi="Arial" w:cs="Arial"/>
          <w:sz w:val="20"/>
          <w:szCs w:val="20"/>
          <w:u w:val="single"/>
        </w:rPr>
        <w:t>Tourcoin</w:t>
      </w:r>
      <w:r>
        <w:rPr>
          <w:rFonts w:ascii="Arial" w:hAnsi="Arial" w:cs="Arial"/>
          <w:sz w:val="20"/>
          <w:szCs w:val="20"/>
          <w:u w:val="single"/>
        </w:rPr>
        <w:t>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32180">
        <w:rPr>
          <w:rFonts w:ascii="Arial" w:hAnsi="Arial" w:cs="Arial"/>
          <w:sz w:val="20"/>
          <w:szCs w:val="20"/>
          <w:u w:val="single"/>
        </w:rPr>
        <w:t>Douai</w:t>
      </w:r>
    </w:p>
    <w:p w14:paraId="348D7537" w14:textId="77777777" w:rsidR="0070746E" w:rsidRDefault="0070746E" w:rsidP="0070746E">
      <w:pPr>
        <w:tabs>
          <w:tab w:val="left" w:pos="4962"/>
        </w:tabs>
        <w:ind w:right="-2"/>
        <w:jc w:val="both"/>
        <w:rPr>
          <w:rFonts w:ascii="Arial" w:hAnsi="Arial" w:cs="Arial"/>
          <w:sz w:val="20"/>
          <w:szCs w:val="20"/>
        </w:rPr>
      </w:pPr>
      <w:r>
        <w:rPr>
          <w:rFonts w:ascii="Arial" w:hAnsi="Arial" w:cs="Arial"/>
          <w:sz w:val="20"/>
          <w:szCs w:val="20"/>
        </w:rPr>
        <w:t>28 avenue de la Marne</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56 rue Pierre Dubois</w:t>
      </w:r>
    </w:p>
    <w:p w14:paraId="31D69E4A" w14:textId="77777777" w:rsidR="0070746E" w:rsidRDefault="0070746E" w:rsidP="0070746E">
      <w:pPr>
        <w:tabs>
          <w:tab w:val="left" w:pos="4962"/>
        </w:tabs>
        <w:ind w:right="-2"/>
        <w:jc w:val="both"/>
        <w:rPr>
          <w:rFonts w:ascii="Arial" w:hAnsi="Arial" w:cs="Arial"/>
          <w:sz w:val="20"/>
          <w:szCs w:val="20"/>
        </w:rPr>
      </w:pPr>
      <w:r>
        <w:rPr>
          <w:rFonts w:ascii="Arial" w:hAnsi="Arial" w:cs="Arial"/>
          <w:sz w:val="20"/>
          <w:szCs w:val="20"/>
        </w:rPr>
        <w:t>59200 TOURCOING</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59500 DOUAI</w:t>
      </w:r>
    </w:p>
    <w:p w14:paraId="54EE3BDF" w14:textId="77777777" w:rsidR="00E97AFB" w:rsidRDefault="00E97AFB" w:rsidP="00E97AFB">
      <w:pPr>
        <w:tabs>
          <w:tab w:val="left" w:pos="4962"/>
        </w:tabs>
        <w:ind w:right="-2"/>
        <w:jc w:val="both"/>
        <w:rPr>
          <w:rFonts w:ascii="Arial" w:hAnsi="Arial" w:cs="Arial"/>
          <w:b/>
          <w:sz w:val="24"/>
          <w:szCs w:val="24"/>
        </w:rPr>
      </w:pPr>
    </w:p>
    <w:p w14:paraId="527BBC8B" w14:textId="77777777" w:rsidR="00E97AFB" w:rsidRDefault="00E97AFB" w:rsidP="00E97AFB">
      <w:pPr>
        <w:tabs>
          <w:tab w:val="left" w:pos="4962"/>
        </w:tabs>
        <w:ind w:right="-2"/>
        <w:jc w:val="both"/>
        <w:rPr>
          <w:rFonts w:ascii="Arial" w:hAnsi="Arial" w:cs="Arial"/>
          <w:b/>
          <w:sz w:val="24"/>
          <w:szCs w:val="24"/>
        </w:rPr>
      </w:pPr>
    </w:p>
    <w:p w14:paraId="6FFCF4DD" w14:textId="77777777" w:rsidR="00E97AFB" w:rsidRDefault="00E97AFB" w:rsidP="00E97AFB">
      <w:pPr>
        <w:tabs>
          <w:tab w:val="left" w:pos="4962"/>
        </w:tabs>
        <w:ind w:right="-2"/>
        <w:jc w:val="both"/>
        <w:rPr>
          <w:rFonts w:ascii="Arial" w:hAnsi="Arial" w:cs="Arial"/>
          <w:b/>
          <w:sz w:val="24"/>
          <w:szCs w:val="24"/>
        </w:rPr>
      </w:pPr>
    </w:p>
    <w:p w14:paraId="564AB05B" w14:textId="77777777" w:rsidR="00E97AFB" w:rsidRDefault="00E97AFB" w:rsidP="00E97AFB">
      <w:pPr>
        <w:tabs>
          <w:tab w:val="left" w:pos="4962"/>
        </w:tabs>
        <w:ind w:right="-2"/>
        <w:jc w:val="both"/>
        <w:rPr>
          <w:rFonts w:ascii="Arial" w:hAnsi="Arial" w:cs="Arial"/>
          <w:b/>
          <w:sz w:val="24"/>
          <w:szCs w:val="24"/>
        </w:rPr>
      </w:pPr>
    </w:p>
    <w:p w14:paraId="0A5C6675" w14:textId="77777777" w:rsidR="00E97AFB" w:rsidRDefault="00E97AFB" w:rsidP="00E97AFB">
      <w:pPr>
        <w:tabs>
          <w:tab w:val="left" w:pos="4962"/>
        </w:tabs>
        <w:ind w:right="-2"/>
        <w:jc w:val="both"/>
        <w:rPr>
          <w:rFonts w:ascii="Arial" w:hAnsi="Arial" w:cs="Arial"/>
          <w:b/>
          <w:sz w:val="24"/>
          <w:szCs w:val="24"/>
        </w:rPr>
      </w:pPr>
    </w:p>
    <w:p w14:paraId="15D3505A" w14:textId="77777777" w:rsidR="00E97AFB" w:rsidRDefault="00E97AFB" w:rsidP="00E97AFB">
      <w:pPr>
        <w:tabs>
          <w:tab w:val="left" w:pos="4962"/>
        </w:tabs>
        <w:ind w:right="-2"/>
        <w:jc w:val="both"/>
        <w:rPr>
          <w:rFonts w:ascii="Arial" w:hAnsi="Arial" w:cs="Arial"/>
          <w:b/>
          <w:sz w:val="24"/>
          <w:szCs w:val="24"/>
        </w:rPr>
      </w:pPr>
    </w:p>
    <w:p w14:paraId="66BE48DC" w14:textId="77777777" w:rsidR="00E97AFB" w:rsidRDefault="00E97AFB" w:rsidP="00E97AFB">
      <w:pPr>
        <w:tabs>
          <w:tab w:val="left" w:pos="4962"/>
        </w:tabs>
        <w:ind w:right="-2"/>
        <w:jc w:val="both"/>
        <w:rPr>
          <w:rFonts w:ascii="Arial" w:hAnsi="Arial" w:cs="Arial"/>
          <w:b/>
          <w:sz w:val="24"/>
          <w:szCs w:val="24"/>
        </w:rPr>
      </w:pPr>
    </w:p>
    <w:p w14:paraId="2CFE1AA8" w14:textId="77777777" w:rsidR="00E97AFB" w:rsidRDefault="00E97AFB" w:rsidP="00E97AFB">
      <w:pPr>
        <w:tabs>
          <w:tab w:val="left" w:pos="4962"/>
        </w:tabs>
        <w:ind w:right="-2"/>
        <w:jc w:val="both"/>
        <w:rPr>
          <w:rFonts w:ascii="Arial" w:hAnsi="Arial" w:cs="Arial"/>
          <w:b/>
          <w:sz w:val="24"/>
          <w:szCs w:val="24"/>
        </w:rPr>
      </w:pPr>
    </w:p>
    <w:p w14:paraId="2B5166BD" w14:textId="77777777" w:rsidR="00E97AFB" w:rsidRDefault="00E97AFB" w:rsidP="00E97AFB">
      <w:pPr>
        <w:tabs>
          <w:tab w:val="left" w:pos="4962"/>
        </w:tabs>
        <w:ind w:right="-2"/>
        <w:jc w:val="both"/>
        <w:rPr>
          <w:rFonts w:ascii="Arial" w:hAnsi="Arial" w:cs="Arial"/>
          <w:sz w:val="20"/>
          <w:szCs w:val="20"/>
        </w:rPr>
      </w:pPr>
    </w:p>
    <w:p w14:paraId="6CDF33FA" w14:textId="77777777" w:rsidR="00E97AFB" w:rsidRDefault="00E97AFB" w:rsidP="00E97AFB">
      <w:pPr>
        <w:tabs>
          <w:tab w:val="left" w:pos="4962"/>
        </w:tabs>
        <w:ind w:right="-2"/>
        <w:jc w:val="both"/>
        <w:rPr>
          <w:rFonts w:ascii="Arial" w:hAnsi="Arial" w:cs="Arial"/>
          <w:sz w:val="20"/>
          <w:szCs w:val="20"/>
        </w:rPr>
      </w:pPr>
    </w:p>
    <w:p w14:paraId="49D9FD6C" w14:textId="77777777" w:rsidR="00E97AFB" w:rsidRDefault="00E97AFB" w:rsidP="00E97AFB">
      <w:pPr>
        <w:tabs>
          <w:tab w:val="left" w:pos="4962"/>
        </w:tabs>
        <w:ind w:right="-2"/>
        <w:jc w:val="both"/>
        <w:rPr>
          <w:rFonts w:ascii="Arial" w:hAnsi="Arial" w:cs="Arial"/>
          <w:sz w:val="20"/>
          <w:szCs w:val="20"/>
        </w:rPr>
      </w:pPr>
    </w:p>
    <w:p w14:paraId="4ADBFEF6" w14:textId="77777777" w:rsidR="00E97AFB" w:rsidRDefault="00E97AFB" w:rsidP="00E97AFB">
      <w:pPr>
        <w:tabs>
          <w:tab w:val="left" w:pos="4962"/>
        </w:tabs>
        <w:ind w:right="-2"/>
        <w:jc w:val="both"/>
        <w:rPr>
          <w:rFonts w:ascii="Arial" w:hAnsi="Arial" w:cs="Arial"/>
          <w:sz w:val="20"/>
          <w:szCs w:val="20"/>
        </w:rPr>
      </w:pPr>
    </w:p>
    <w:p w14:paraId="74D0FE54" w14:textId="77777777" w:rsidR="00E97AFB" w:rsidRDefault="00E97AFB" w:rsidP="00E97AFB">
      <w:pPr>
        <w:tabs>
          <w:tab w:val="left" w:pos="4962"/>
        </w:tabs>
        <w:ind w:right="-2"/>
        <w:jc w:val="both"/>
        <w:rPr>
          <w:rFonts w:ascii="Arial" w:hAnsi="Arial" w:cs="Arial"/>
          <w:sz w:val="20"/>
          <w:szCs w:val="20"/>
        </w:rPr>
      </w:pPr>
    </w:p>
    <w:p w14:paraId="10B9C9FD" w14:textId="77777777" w:rsidR="00E97AFB" w:rsidRDefault="00E97AFB" w:rsidP="00E97AFB">
      <w:pPr>
        <w:tabs>
          <w:tab w:val="left" w:pos="4962"/>
        </w:tabs>
        <w:ind w:right="-2"/>
        <w:jc w:val="both"/>
        <w:rPr>
          <w:rFonts w:ascii="Arial" w:hAnsi="Arial" w:cs="Arial"/>
          <w:sz w:val="20"/>
          <w:szCs w:val="20"/>
        </w:rPr>
      </w:pPr>
    </w:p>
    <w:p w14:paraId="4286B0EC" w14:textId="77777777" w:rsidR="00E97AFB" w:rsidRDefault="00E97AFB" w:rsidP="00E97AFB">
      <w:pPr>
        <w:tabs>
          <w:tab w:val="left" w:pos="4962"/>
        </w:tabs>
        <w:ind w:right="-2"/>
        <w:jc w:val="both"/>
        <w:rPr>
          <w:rFonts w:ascii="Arial" w:hAnsi="Arial" w:cs="Arial"/>
          <w:sz w:val="20"/>
          <w:szCs w:val="20"/>
        </w:rPr>
      </w:pPr>
    </w:p>
    <w:p w14:paraId="443E288C" w14:textId="77777777" w:rsidR="00E97AFB" w:rsidRDefault="00E97AFB" w:rsidP="00E97AFB">
      <w:pPr>
        <w:tabs>
          <w:tab w:val="left" w:pos="4962"/>
        </w:tabs>
        <w:ind w:right="-2"/>
        <w:jc w:val="both"/>
        <w:rPr>
          <w:rFonts w:ascii="Arial" w:hAnsi="Arial" w:cs="Arial"/>
          <w:sz w:val="20"/>
          <w:szCs w:val="20"/>
        </w:rPr>
      </w:pPr>
    </w:p>
    <w:p w14:paraId="1FA66265" w14:textId="77777777" w:rsidR="00E97AFB" w:rsidRDefault="00E97AFB" w:rsidP="00E97AFB">
      <w:pPr>
        <w:tabs>
          <w:tab w:val="left" w:pos="4962"/>
        </w:tabs>
        <w:ind w:right="-2"/>
        <w:jc w:val="both"/>
        <w:rPr>
          <w:rFonts w:ascii="Arial" w:hAnsi="Arial" w:cs="Arial"/>
          <w:sz w:val="20"/>
          <w:szCs w:val="20"/>
        </w:rPr>
      </w:pPr>
    </w:p>
    <w:p w14:paraId="4D1986DF" w14:textId="77777777" w:rsidR="00E97AFB" w:rsidRDefault="00E97AFB" w:rsidP="00E97AFB">
      <w:pPr>
        <w:tabs>
          <w:tab w:val="left" w:pos="4962"/>
        </w:tabs>
        <w:ind w:right="-2"/>
        <w:jc w:val="both"/>
        <w:rPr>
          <w:rFonts w:ascii="Arial" w:hAnsi="Arial" w:cs="Arial"/>
          <w:sz w:val="20"/>
          <w:szCs w:val="20"/>
        </w:rPr>
      </w:pPr>
    </w:p>
    <w:p w14:paraId="6757EC1B" w14:textId="77777777" w:rsidR="00E97AFB" w:rsidRDefault="00E97AFB" w:rsidP="00E97AFB">
      <w:pPr>
        <w:tabs>
          <w:tab w:val="left" w:pos="4962"/>
        </w:tabs>
        <w:ind w:right="-2"/>
        <w:jc w:val="both"/>
        <w:rPr>
          <w:rFonts w:ascii="Arial" w:hAnsi="Arial" w:cs="Arial"/>
          <w:sz w:val="20"/>
          <w:szCs w:val="20"/>
        </w:rPr>
      </w:pPr>
    </w:p>
    <w:p w14:paraId="3309B282" w14:textId="77777777" w:rsidR="00E97AFB" w:rsidRDefault="00E97AFB" w:rsidP="00E97AFB">
      <w:pPr>
        <w:tabs>
          <w:tab w:val="left" w:pos="4962"/>
        </w:tabs>
        <w:ind w:right="-2"/>
        <w:jc w:val="both"/>
        <w:rPr>
          <w:rFonts w:ascii="Arial" w:hAnsi="Arial" w:cs="Arial"/>
          <w:sz w:val="20"/>
          <w:szCs w:val="20"/>
        </w:rPr>
      </w:pPr>
    </w:p>
    <w:p w14:paraId="1611F1E2" w14:textId="77777777" w:rsidR="00E97AFB" w:rsidRDefault="00E97AFB" w:rsidP="00E97AFB">
      <w:pPr>
        <w:tabs>
          <w:tab w:val="left" w:pos="4962"/>
        </w:tabs>
        <w:ind w:right="-2"/>
        <w:jc w:val="both"/>
        <w:rPr>
          <w:rFonts w:ascii="Arial" w:hAnsi="Arial" w:cs="Arial"/>
          <w:sz w:val="20"/>
          <w:szCs w:val="20"/>
        </w:rPr>
      </w:pPr>
    </w:p>
    <w:p w14:paraId="4979179C" w14:textId="77777777" w:rsidR="00E97AFB" w:rsidRDefault="00E97AFB" w:rsidP="00E97AFB">
      <w:pPr>
        <w:tabs>
          <w:tab w:val="left" w:pos="4962"/>
        </w:tabs>
        <w:ind w:right="-2"/>
        <w:jc w:val="both"/>
        <w:rPr>
          <w:rFonts w:ascii="Arial" w:hAnsi="Arial" w:cs="Arial"/>
          <w:sz w:val="20"/>
          <w:szCs w:val="20"/>
        </w:rPr>
      </w:pPr>
    </w:p>
    <w:p w14:paraId="458B9177" w14:textId="77777777" w:rsidR="00E97AFB" w:rsidRDefault="00E97AFB" w:rsidP="00E97AFB">
      <w:pPr>
        <w:tabs>
          <w:tab w:val="left" w:pos="4962"/>
        </w:tabs>
        <w:ind w:right="-2"/>
        <w:jc w:val="both"/>
        <w:rPr>
          <w:rFonts w:ascii="Arial" w:hAnsi="Arial" w:cs="Arial"/>
          <w:sz w:val="20"/>
          <w:szCs w:val="20"/>
        </w:rPr>
      </w:pPr>
    </w:p>
    <w:p w14:paraId="16585B40" w14:textId="77777777" w:rsidR="00E97AFB" w:rsidRDefault="00E97AFB" w:rsidP="00E97AFB">
      <w:pPr>
        <w:tabs>
          <w:tab w:val="left" w:pos="4962"/>
        </w:tabs>
        <w:ind w:right="-2"/>
        <w:jc w:val="both"/>
        <w:rPr>
          <w:rFonts w:ascii="Arial" w:hAnsi="Arial" w:cs="Arial"/>
          <w:sz w:val="20"/>
          <w:szCs w:val="20"/>
        </w:rPr>
      </w:pPr>
    </w:p>
    <w:p w14:paraId="56B151A2" w14:textId="77777777" w:rsidR="00E97AFB" w:rsidRDefault="00E97AFB" w:rsidP="00E97AFB">
      <w:pPr>
        <w:tabs>
          <w:tab w:val="left" w:pos="4962"/>
        </w:tabs>
        <w:ind w:right="-2"/>
        <w:jc w:val="both"/>
        <w:rPr>
          <w:rFonts w:ascii="Arial" w:hAnsi="Arial" w:cs="Arial"/>
          <w:sz w:val="20"/>
          <w:szCs w:val="20"/>
        </w:rPr>
      </w:pPr>
    </w:p>
    <w:p w14:paraId="1F292857" w14:textId="77777777" w:rsidR="00D7589F" w:rsidRDefault="00D7589F" w:rsidP="00E97AFB">
      <w:pPr>
        <w:tabs>
          <w:tab w:val="left" w:pos="4962"/>
        </w:tabs>
        <w:ind w:right="-2"/>
        <w:jc w:val="both"/>
        <w:rPr>
          <w:rFonts w:ascii="Arial" w:hAnsi="Arial" w:cs="Arial"/>
          <w:sz w:val="20"/>
          <w:szCs w:val="20"/>
        </w:rPr>
      </w:pPr>
    </w:p>
    <w:p w14:paraId="08FD42FD" w14:textId="77777777" w:rsidR="00D7589F" w:rsidRDefault="00D7589F" w:rsidP="00E97AFB">
      <w:pPr>
        <w:tabs>
          <w:tab w:val="left" w:pos="4962"/>
        </w:tabs>
        <w:ind w:right="-2"/>
        <w:jc w:val="both"/>
        <w:rPr>
          <w:rFonts w:ascii="Arial" w:hAnsi="Arial" w:cs="Arial"/>
          <w:sz w:val="20"/>
          <w:szCs w:val="20"/>
        </w:rPr>
      </w:pPr>
    </w:p>
    <w:p w14:paraId="76FF8BEB" w14:textId="77777777" w:rsidR="00D7589F" w:rsidRDefault="00D7589F" w:rsidP="00E97AFB">
      <w:pPr>
        <w:tabs>
          <w:tab w:val="left" w:pos="4962"/>
        </w:tabs>
        <w:ind w:right="-2"/>
        <w:jc w:val="both"/>
        <w:rPr>
          <w:rFonts w:ascii="Arial" w:hAnsi="Arial" w:cs="Arial"/>
          <w:sz w:val="20"/>
          <w:szCs w:val="20"/>
        </w:rPr>
      </w:pPr>
    </w:p>
    <w:p w14:paraId="69202515" w14:textId="77777777" w:rsidR="00570EE8" w:rsidRDefault="00570EE8" w:rsidP="00E97AFB">
      <w:pPr>
        <w:tabs>
          <w:tab w:val="left" w:pos="4962"/>
        </w:tabs>
        <w:ind w:right="-2"/>
        <w:jc w:val="both"/>
        <w:rPr>
          <w:rFonts w:ascii="Arial" w:hAnsi="Arial" w:cs="Arial"/>
          <w:sz w:val="20"/>
          <w:szCs w:val="20"/>
        </w:rPr>
      </w:pPr>
    </w:p>
    <w:p w14:paraId="34FF6799" w14:textId="77777777" w:rsidR="00570EE8" w:rsidRDefault="00570EE8" w:rsidP="00E97AFB">
      <w:pPr>
        <w:tabs>
          <w:tab w:val="left" w:pos="4962"/>
        </w:tabs>
        <w:ind w:right="-2"/>
        <w:jc w:val="both"/>
        <w:rPr>
          <w:rFonts w:ascii="Arial" w:hAnsi="Arial" w:cs="Arial"/>
          <w:sz w:val="20"/>
          <w:szCs w:val="20"/>
        </w:rPr>
      </w:pPr>
    </w:p>
    <w:p w14:paraId="55690AF1" w14:textId="77777777" w:rsidR="003243AB" w:rsidRDefault="003243AB" w:rsidP="00E97AFB">
      <w:pPr>
        <w:tabs>
          <w:tab w:val="left" w:pos="4962"/>
        </w:tabs>
        <w:ind w:right="-2"/>
        <w:jc w:val="both"/>
        <w:rPr>
          <w:rFonts w:ascii="Arial" w:hAnsi="Arial" w:cs="Arial"/>
          <w:sz w:val="20"/>
          <w:szCs w:val="20"/>
        </w:rPr>
      </w:pPr>
    </w:p>
    <w:p w14:paraId="56781450" w14:textId="77777777" w:rsidR="003243AB" w:rsidRDefault="003243AB" w:rsidP="00E97AFB">
      <w:pPr>
        <w:tabs>
          <w:tab w:val="left" w:pos="4962"/>
        </w:tabs>
        <w:ind w:right="-2"/>
        <w:jc w:val="both"/>
        <w:rPr>
          <w:rFonts w:ascii="Arial" w:hAnsi="Arial" w:cs="Arial"/>
          <w:sz w:val="20"/>
          <w:szCs w:val="20"/>
        </w:rPr>
      </w:pPr>
    </w:p>
    <w:p w14:paraId="1B3873C1" w14:textId="77777777" w:rsidR="003243AB" w:rsidRDefault="003243AB" w:rsidP="00E97AFB">
      <w:pPr>
        <w:tabs>
          <w:tab w:val="left" w:pos="4962"/>
        </w:tabs>
        <w:ind w:right="-2"/>
        <w:jc w:val="both"/>
        <w:rPr>
          <w:rFonts w:ascii="Arial" w:hAnsi="Arial" w:cs="Arial"/>
          <w:sz w:val="20"/>
          <w:szCs w:val="20"/>
        </w:rPr>
      </w:pPr>
    </w:p>
    <w:p w14:paraId="02ECBFD0" w14:textId="77777777" w:rsidR="003243AB" w:rsidRDefault="003243AB" w:rsidP="00E97AFB">
      <w:pPr>
        <w:tabs>
          <w:tab w:val="left" w:pos="4962"/>
        </w:tabs>
        <w:ind w:right="-2"/>
        <w:jc w:val="both"/>
        <w:rPr>
          <w:rFonts w:ascii="Arial" w:hAnsi="Arial" w:cs="Arial"/>
          <w:sz w:val="20"/>
          <w:szCs w:val="20"/>
        </w:rPr>
      </w:pPr>
    </w:p>
    <w:p w14:paraId="11E677DB" w14:textId="77777777" w:rsidR="003243AB" w:rsidRDefault="003243AB" w:rsidP="00E97AFB">
      <w:pPr>
        <w:tabs>
          <w:tab w:val="left" w:pos="4962"/>
        </w:tabs>
        <w:ind w:right="-2"/>
        <w:jc w:val="both"/>
        <w:rPr>
          <w:rFonts w:ascii="Arial" w:hAnsi="Arial" w:cs="Arial"/>
          <w:sz w:val="20"/>
          <w:szCs w:val="20"/>
        </w:rPr>
      </w:pPr>
    </w:p>
    <w:p w14:paraId="392F6A6D" w14:textId="77777777" w:rsidR="003243AB" w:rsidRDefault="003243AB" w:rsidP="00E97AFB">
      <w:pPr>
        <w:tabs>
          <w:tab w:val="left" w:pos="4962"/>
        </w:tabs>
        <w:ind w:right="-2"/>
        <w:jc w:val="both"/>
        <w:rPr>
          <w:rFonts w:ascii="Arial" w:hAnsi="Arial" w:cs="Arial"/>
          <w:sz w:val="20"/>
          <w:szCs w:val="20"/>
        </w:rPr>
      </w:pPr>
    </w:p>
    <w:p w14:paraId="44A44496" w14:textId="77777777" w:rsidR="003243AB" w:rsidRDefault="003243AB" w:rsidP="00E97AFB">
      <w:pPr>
        <w:tabs>
          <w:tab w:val="left" w:pos="4962"/>
        </w:tabs>
        <w:ind w:right="-2"/>
        <w:jc w:val="both"/>
        <w:rPr>
          <w:rFonts w:ascii="Arial" w:hAnsi="Arial" w:cs="Arial"/>
          <w:sz w:val="20"/>
          <w:szCs w:val="20"/>
        </w:rPr>
      </w:pPr>
    </w:p>
    <w:p w14:paraId="1E1B64F7" w14:textId="77777777" w:rsidR="003243AB" w:rsidRDefault="003243AB" w:rsidP="00E97AFB">
      <w:pPr>
        <w:tabs>
          <w:tab w:val="left" w:pos="4962"/>
        </w:tabs>
        <w:ind w:right="-2"/>
        <w:jc w:val="both"/>
        <w:rPr>
          <w:rFonts w:ascii="Arial" w:hAnsi="Arial" w:cs="Arial"/>
          <w:sz w:val="20"/>
          <w:szCs w:val="20"/>
        </w:rPr>
      </w:pPr>
    </w:p>
    <w:p w14:paraId="57D72894" w14:textId="77777777" w:rsidR="003243AB" w:rsidRDefault="003243AB" w:rsidP="00E97AFB">
      <w:pPr>
        <w:tabs>
          <w:tab w:val="left" w:pos="4962"/>
        </w:tabs>
        <w:ind w:right="-2"/>
        <w:jc w:val="both"/>
        <w:rPr>
          <w:rFonts w:ascii="Arial" w:hAnsi="Arial" w:cs="Arial"/>
          <w:sz w:val="20"/>
          <w:szCs w:val="20"/>
        </w:rPr>
      </w:pPr>
    </w:p>
    <w:p w14:paraId="51FC4360" w14:textId="77777777" w:rsidR="003243AB" w:rsidRDefault="003243AB" w:rsidP="00E97AFB">
      <w:pPr>
        <w:tabs>
          <w:tab w:val="left" w:pos="4962"/>
        </w:tabs>
        <w:ind w:right="-2"/>
        <w:jc w:val="both"/>
        <w:rPr>
          <w:rFonts w:ascii="Arial" w:hAnsi="Arial" w:cs="Arial"/>
          <w:sz w:val="20"/>
          <w:szCs w:val="20"/>
        </w:rPr>
      </w:pPr>
    </w:p>
    <w:p w14:paraId="1C2B7ABC" w14:textId="77777777" w:rsidR="003243AB" w:rsidRDefault="003243AB" w:rsidP="00E97AFB">
      <w:pPr>
        <w:tabs>
          <w:tab w:val="left" w:pos="4962"/>
        </w:tabs>
        <w:ind w:right="-2"/>
        <w:jc w:val="both"/>
        <w:rPr>
          <w:rFonts w:ascii="Arial" w:hAnsi="Arial" w:cs="Arial"/>
          <w:sz w:val="20"/>
          <w:szCs w:val="20"/>
        </w:rPr>
      </w:pPr>
    </w:p>
    <w:p w14:paraId="4BA7D8AE" w14:textId="77777777" w:rsidR="003243AB" w:rsidRDefault="003243AB" w:rsidP="00E97AFB">
      <w:pPr>
        <w:tabs>
          <w:tab w:val="left" w:pos="4962"/>
        </w:tabs>
        <w:ind w:right="-2"/>
        <w:jc w:val="both"/>
        <w:rPr>
          <w:rFonts w:ascii="Arial" w:hAnsi="Arial" w:cs="Arial"/>
          <w:sz w:val="20"/>
          <w:szCs w:val="20"/>
        </w:rPr>
      </w:pPr>
    </w:p>
    <w:p w14:paraId="3BA3D2BC" w14:textId="77777777" w:rsidR="003243AB" w:rsidRDefault="003243AB" w:rsidP="00E97AFB">
      <w:pPr>
        <w:tabs>
          <w:tab w:val="left" w:pos="4962"/>
        </w:tabs>
        <w:ind w:right="-2"/>
        <w:jc w:val="both"/>
        <w:rPr>
          <w:rFonts w:ascii="Arial" w:hAnsi="Arial" w:cs="Arial"/>
          <w:sz w:val="20"/>
          <w:szCs w:val="20"/>
        </w:rPr>
      </w:pPr>
    </w:p>
    <w:p w14:paraId="54F6EF63" w14:textId="77777777" w:rsidR="00570EE8" w:rsidRDefault="00570EE8" w:rsidP="00570EE8">
      <w:pPr>
        <w:pStyle w:val="Retraitnormal"/>
        <w:spacing w:after="120"/>
        <w:ind w:left="0" w:firstLine="0"/>
        <w:rPr>
          <w:rFonts w:ascii="Arial" w:hAnsi="Arial"/>
          <w:b/>
        </w:rPr>
      </w:pPr>
    </w:p>
    <w:p w14:paraId="204A8DF8" w14:textId="13B41222" w:rsidR="00570EE8" w:rsidRPr="000D3452" w:rsidRDefault="00570EE8" w:rsidP="00570EE8">
      <w:pPr>
        <w:pStyle w:val="Retraitnormal"/>
        <w:pBdr>
          <w:top w:val="single" w:sz="4" w:space="1" w:color="auto"/>
          <w:left w:val="single" w:sz="4" w:space="4" w:color="auto"/>
          <w:bottom w:val="single" w:sz="4" w:space="1" w:color="auto"/>
          <w:right w:val="single" w:sz="4" w:space="4" w:color="auto"/>
        </w:pBdr>
        <w:spacing w:after="120"/>
        <w:ind w:left="0" w:firstLine="0"/>
        <w:jc w:val="center"/>
        <w:rPr>
          <w:rFonts w:ascii="Arial" w:hAnsi="Arial"/>
          <w:b/>
          <w:sz w:val="32"/>
          <w:szCs w:val="32"/>
        </w:rPr>
      </w:pPr>
      <w:r w:rsidRPr="000D3452">
        <w:rPr>
          <w:rFonts w:ascii="Arial" w:hAnsi="Arial"/>
          <w:b/>
          <w:sz w:val="32"/>
          <w:szCs w:val="32"/>
        </w:rPr>
        <w:lastRenderedPageBreak/>
        <w:t xml:space="preserve">Annexe </w:t>
      </w:r>
      <w:r w:rsidR="00C6530A">
        <w:rPr>
          <w:rFonts w:ascii="Arial" w:hAnsi="Arial"/>
          <w:b/>
          <w:sz w:val="32"/>
          <w:szCs w:val="32"/>
        </w:rPr>
        <w:t>2</w:t>
      </w:r>
      <w:r w:rsidRPr="000D3452">
        <w:rPr>
          <w:rFonts w:ascii="Arial" w:hAnsi="Arial"/>
          <w:b/>
          <w:sz w:val="32"/>
          <w:szCs w:val="32"/>
        </w:rPr>
        <w:t xml:space="preserve"> – Clause relative à la protection des données personnelles</w:t>
      </w:r>
    </w:p>
    <w:p w14:paraId="6735373C" w14:textId="77777777" w:rsidR="00570EE8" w:rsidRDefault="00570EE8" w:rsidP="00570EE8"/>
    <w:p w14:paraId="7F94F852" w14:textId="69D709DC" w:rsidR="00570EE8" w:rsidRDefault="00570EE8" w:rsidP="00570EE8">
      <w:pPr>
        <w:jc w:val="both"/>
        <w:rPr>
          <w:rFonts w:ascii="Arial" w:hAnsi="Arial" w:cs="Arial"/>
          <w:sz w:val="20"/>
          <w:szCs w:val="20"/>
        </w:rPr>
      </w:pPr>
      <w:r w:rsidRPr="000334B1">
        <w:rPr>
          <w:rFonts w:ascii="Arial" w:hAnsi="Arial" w:cs="Arial"/>
          <w:b/>
          <w:sz w:val="20"/>
          <w:szCs w:val="20"/>
        </w:rPr>
        <w:t>L’</w:t>
      </w:r>
      <w:r>
        <w:rPr>
          <w:rFonts w:ascii="Arial" w:hAnsi="Arial" w:cs="Arial"/>
          <w:b/>
          <w:sz w:val="20"/>
          <w:szCs w:val="20"/>
        </w:rPr>
        <w:t>Urssaf Nord Pas-de-Calais</w:t>
      </w:r>
      <w:r w:rsidRPr="000334B1">
        <w:rPr>
          <w:rFonts w:ascii="Arial" w:hAnsi="Arial" w:cs="Arial"/>
          <w:sz w:val="20"/>
          <w:szCs w:val="20"/>
        </w:rPr>
        <w:t xml:space="preserve"> situé</w:t>
      </w:r>
      <w:r>
        <w:rPr>
          <w:rFonts w:ascii="Arial" w:hAnsi="Arial" w:cs="Arial"/>
          <w:sz w:val="20"/>
          <w:szCs w:val="20"/>
        </w:rPr>
        <w:t>e</w:t>
      </w:r>
      <w:r w:rsidRPr="000334B1">
        <w:rPr>
          <w:rFonts w:ascii="Arial" w:hAnsi="Arial" w:cs="Arial"/>
          <w:sz w:val="20"/>
          <w:szCs w:val="20"/>
        </w:rPr>
        <w:t xml:space="preserve"> à </w:t>
      </w:r>
      <w:r>
        <w:rPr>
          <w:rFonts w:ascii="Arial" w:hAnsi="Arial" w:cs="Arial"/>
          <w:sz w:val="20"/>
          <w:szCs w:val="20"/>
        </w:rPr>
        <w:t>Lille</w:t>
      </w:r>
      <w:r w:rsidRPr="000334B1">
        <w:rPr>
          <w:rFonts w:ascii="Arial" w:hAnsi="Arial" w:cs="Arial"/>
          <w:sz w:val="20"/>
          <w:szCs w:val="20"/>
        </w:rPr>
        <w:t xml:space="preserve"> et représentée par s</w:t>
      </w:r>
      <w:r w:rsidR="0070746E">
        <w:rPr>
          <w:rFonts w:ascii="Arial" w:hAnsi="Arial" w:cs="Arial"/>
          <w:sz w:val="20"/>
          <w:szCs w:val="20"/>
        </w:rPr>
        <w:t>a</w:t>
      </w:r>
      <w:r w:rsidRPr="000334B1">
        <w:rPr>
          <w:rFonts w:ascii="Arial" w:hAnsi="Arial" w:cs="Arial"/>
          <w:sz w:val="20"/>
          <w:szCs w:val="20"/>
        </w:rPr>
        <w:t xml:space="preserve"> Directr</w:t>
      </w:r>
      <w:r w:rsidR="0070746E">
        <w:rPr>
          <w:rFonts w:ascii="Arial" w:hAnsi="Arial" w:cs="Arial"/>
          <w:sz w:val="20"/>
          <w:szCs w:val="20"/>
        </w:rPr>
        <w:t>ice</w:t>
      </w:r>
      <w:r w:rsidRPr="000334B1">
        <w:rPr>
          <w:rFonts w:ascii="Arial" w:hAnsi="Arial" w:cs="Arial"/>
          <w:sz w:val="20"/>
          <w:szCs w:val="20"/>
        </w:rPr>
        <w:t xml:space="preserve">, </w:t>
      </w:r>
    </w:p>
    <w:p w14:paraId="110767D7" w14:textId="77777777" w:rsidR="00570EE8" w:rsidRPr="000334B1" w:rsidRDefault="00570EE8" w:rsidP="00570EE8">
      <w:pPr>
        <w:jc w:val="both"/>
        <w:rPr>
          <w:rFonts w:ascii="Arial" w:hAnsi="Arial" w:cs="Arial"/>
          <w:sz w:val="20"/>
          <w:szCs w:val="20"/>
        </w:rPr>
      </w:pPr>
      <w:r w:rsidRPr="000334B1">
        <w:rPr>
          <w:rFonts w:ascii="Arial" w:hAnsi="Arial" w:cs="Arial"/>
          <w:sz w:val="20"/>
          <w:szCs w:val="20"/>
        </w:rPr>
        <w:t xml:space="preserve">(ci-après, « </w:t>
      </w:r>
      <w:r w:rsidRPr="000334B1">
        <w:rPr>
          <w:rFonts w:ascii="Arial" w:eastAsia="Georgia" w:hAnsi="Arial" w:cs="Arial"/>
          <w:b/>
          <w:i/>
          <w:sz w:val="20"/>
          <w:szCs w:val="20"/>
        </w:rPr>
        <w:t>le responsable de traitement</w:t>
      </w:r>
      <w:r w:rsidRPr="000334B1">
        <w:rPr>
          <w:rFonts w:ascii="Arial" w:hAnsi="Arial" w:cs="Arial"/>
          <w:sz w:val="20"/>
          <w:szCs w:val="20"/>
        </w:rPr>
        <w:t xml:space="preserve"> ») d'une part,  </w:t>
      </w:r>
    </w:p>
    <w:p w14:paraId="642754EE" w14:textId="77777777" w:rsidR="00570EE8" w:rsidRPr="000334B1" w:rsidRDefault="00570EE8" w:rsidP="00570EE8">
      <w:pPr>
        <w:jc w:val="both"/>
        <w:rPr>
          <w:rFonts w:ascii="Arial" w:hAnsi="Arial" w:cs="Arial"/>
          <w:sz w:val="20"/>
          <w:szCs w:val="20"/>
        </w:rPr>
      </w:pPr>
    </w:p>
    <w:p w14:paraId="53F226A5" w14:textId="77777777" w:rsidR="00570EE8" w:rsidRPr="000334B1" w:rsidRDefault="00570EE8" w:rsidP="00570EE8">
      <w:pPr>
        <w:spacing w:after="10"/>
        <w:ind w:right="44"/>
        <w:jc w:val="both"/>
        <w:rPr>
          <w:rFonts w:ascii="Arial" w:hAnsi="Arial" w:cs="Arial"/>
          <w:sz w:val="20"/>
          <w:szCs w:val="20"/>
        </w:rPr>
      </w:pPr>
      <w:r w:rsidRPr="000334B1">
        <w:rPr>
          <w:rFonts w:ascii="Arial" w:hAnsi="Arial" w:cs="Arial"/>
          <w:sz w:val="20"/>
          <w:szCs w:val="20"/>
        </w:rPr>
        <w:t xml:space="preserve">ET </w:t>
      </w:r>
    </w:p>
    <w:p w14:paraId="0BC16F45" w14:textId="77777777" w:rsidR="00570EE8" w:rsidRPr="000334B1" w:rsidRDefault="00570EE8" w:rsidP="00570EE8">
      <w:pPr>
        <w:spacing w:after="10"/>
        <w:ind w:right="44"/>
        <w:jc w:val="both"/>
        <w:rPr>
          <w:rFonts w:ascii="Arial" w:hAnsi="Arial" w:cs="Arial"/>
          <w:sz w:val="20"/>
          <w:szCs w:val="20"/>
        </w:rPr>
      </w:pPr>
    </w:p>
    <w:p w14:paraId="16D6700D" w14:textId="77777777" w:rsidR="00570EE8" w:rsidRDefault="00570EE8" w:rsidP="00570EE8">
      <w:pPr>
        <w:spacing w:after="10"/>
        <w:ind w:right="44"/>
        <w:jc w:val="both"/>
        <w:rPr>
          <w:rFonts w:ascii="Arial" w:hAnsi="Arial" w:cs="Arial"/>
          <w:sz w:val="20"/>
          <w:szCs w:val="20"/>
        </w:rPr>
      </w:pPr>
      <w:r w:rsidRPr="000334B1">
        <w:rPr>
          <w:rFonts w:ascii="Arial" w:hAnsi="Arial" w:cs="Arial"/>
          <w:sz w:val="20"/>
          <w:szCs w:val="20"/>
        </w:rPr>
        <w:t xml:space="preserve">Le </w:t>
      </w:r>
      <w:r w:rsidRPr="000334B1">
        <w:rPr>
          <w:rFonts w:ascii="Arial" w:hAnsi="Arial" w:cs="Arial"/>
          <w:b/>
          <w:sz w:val="20"/>
          <w:szCs w:val="20"/>
        </w:rPr>
        <w:t>titulaire du présent contrat</w:t>
      </w:r>
      <w:r>
        <w:rPr>
          <w:rFonts w:ascii="Arial" w:hAnsi="Arial" w:cs="Arial"/>
          <w:sz w:val="20"/>
          <w:szCs w:val="20"/>
        </w:rPr>
        <w:t>,</w:t>
      </w:r>
    </w:p>
    <w:p w14:paraId="3B956F3A" w14:textId="77777777" w:rsidR="00570EE8" w:rsidRPr="000334B1" w:rsidRDefault="00570EE8" w:rsidP="00570EE8">
      <w:pPr>
        <w:spacing w:after="10"/>
        <w:ind w:right="44"/>
        <w:jc w:val="both"/>
        <w:rPr>
          <w:rFonts w:ascii="Arial" w:hAnsi="Arial" w:cs="Arial"/>
          <w:sz w:val="20"/>
          <w:szCs w:val="20"/>
        </w:rPr>
      </w:pPr>
      <w:r w:rsidRPr="000334B1">
        <w:rPr>
          <w:rFonts w:ascii="Arial" w:hAnsi="Arial" w:cs="Arial"/>
          <w:sz w:val="20"/>
          <w:szCs w:val="20"/>
        </w:rPr>
        <w:t>(ci-après « </w:t>
      </w:r>
      <w:r w:rsidRPr="000334B1">
        <w:rPr>
          <w:rFonts w:ascii="Arial" w:hAnsi="Arial" w:cs="Arial"/>
          <w:b/>
          <w:sz w:val="20"/>
          <w:szCs w:val="20"/>
        </w:rPr>
        <w:t xml:space="preserve">le </w:t>
      </w:r>
      <w:r>
        <w:rPr>
          <w:rFonts w:ascii="Arial" w:hAnsi="Arial" w:cs="Arial"/>
          <w:b/>
          <w:sz w:val="20"/>
          <w:szCs w:val="20"/>
        </w:rPr>
        <w:t>Titulaire</w:t>
      </w:r>
      <w:r w:rsidRPr="000334B1">
        <w:rPr>
          <w:rFonts w:ascii="Arial" w:hAnsi="Arial" w:cs="Arial"/>
          <w:sz w:val="20"/>
          <w:szCs w:val="20"/>
        </w:rPr>
        <w:t> »)</w:t>
      </w:r>
      <w:r>
        <w:rPr>
          <w:rFonts w:ascii="Arial" w:hAnsi="Arial" w:cs="Arial"/>
          <w:sz w:val="20"/>
          <w:szCs w:val="20"/>
        </w:rPr>
        <w:t xml:space="preserve">, </w:t>
      </w:r>
      <w:r w:rsidRPr="000334B1">
        <w:rPr>
          <w:rFonts w:ascii="Arial" w:hAnsi="Arial" w:cs="Arial"/>
          <w:sz w:val="20"/>
          <w:szCs w:val="20"/>
        </w:rPr>
        <w:t xml:space="preserve">d’autre part,  </w:t>
      </w:r>
    </w:p>
    <w:p w14:paraId="6ED8C900" w14:textId="77777777" w:rsidR="00570EE8" w:rsidRDefault="00570EE8" w:rsidP="00570EE8">
      <w:pPr>
        <w:spacing w:after="140"/>
        <w:ind w:right="44"/>
      </w:pPr>
    </w:p>
    <w:p w14:paraId="0DA40967" w14:textId="77777777" w:rsidR="00570EE8" w:rsidRPr="000334B1" w:rsidRDefault="00570EE8" w:rsidP="00570EE8">
      <w:pPr>
        <w:spacing w:after="230"/>
        <w:ind w:right="44"/>
        <w:jc w:val="both"/>
        <w:rPr>
          <w:rFonts w:ascii="Arial" w:hAnsi="Arial" w:cs="Arial"/>
          <w:sz w:val="20"/>
          <w:szCs w:val="20"/>
        </w:rPr>
      </w:pPr>
      <w:r w:rsidRPr="000334B1">
        <w:rPr>
          <w:rFonts w:ascii="Arial" w:hAnsi="Arial" w:cs="Arial"/>
          <w:sz w:val="20"/>
          <w:szCs w:val="20"/>
        </w:rPr>
        <w:t>Les clauses</w:t>
      </w:r>
      <w:r>
        <w:rPr>
          <w:rFonts w:ascii="Arial" w:hAnsi="Arial" w:cs="Arial"/>
          <w:sz w:val="20"/>
          <w:szCs w:val="20"/>
        </w:rPr>
        <w:t xml:space="preserve"> de la présente annexe</w:t>
      </w:r>
      <w:r w:rsidRPr="000334B1">
        <w:rPr>
          <w:rFonts w:ascii="Arial" w:hAnsi="Arial" w:cs="Arial"/>
          <w:sz w:val="20"/>
          <w:szCs w:val="20"/>
        </w:rPr>
        <w:t xml:space="preserve"> ont pour objet de définir les conditions dans lesquelles le </w:t>
      </w:r>
      <w:r>
        <w:rPr>
          <w:rFonts w:ascii="Arial" w:hAnsi="Arial" w:cs="Arial"/>
          <w:sz w:val="20"/>
          <w:szCs w:val="20"/>
        </w:rPr>
        <w:t>Titulaire</w:t>
      </w:r>
      <w:r w:rsidRPr="000334B1">
        <w:rPr>
          <w:rFonts w:ascii="Arial" w:hAnsi="Arial" w:cs="Arial"/>
          <w:sz w:val="20"/>
          <w:szCs w:val="20"/>
        </w:rPr>
        <w:t xml:space="preserve"> s’engage à effectuer pour le compte du responsable de traitement les opérations de traitement de données à caractère personnel définies ci-après.  </w:t>
      </w:r>
    </w:p>
    <w:p w14:paraId="69096665" w14:textId="77777777" w:rsidR="00570EE8" w:rsidRPr="00F572C8" w:rsidRDefault="00570EE8" w:rsidP="00570EE8">
      <w:pPr>
        <w:spacing w:after="262"/>
        <w:ind w:right="44"/>
        <w:jc w:val="both"/>
        <w:rPr>
          <w:rFonts w:ascii="Arial" w:hAnsi="Arial" w:cs="Arial"/>
          <w:sz w:val="20"/>
          <w:szCs w:val="20"/>
        </w:rPr>
      </w:pPr>
      <w:r w:rsidRPr="000334B1">
        <w:rPr>
          <w:rFonts w:ascii="Arial" w:hAnsi="Arial" w:cs="Arial"/>
          <w:sz w:val="20"/>
          <w:szCs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w:t>
      </w:r>
      <w:r>
        <w:rPr>
          <w:rFonts w:ascii="Arial" w:hAnsi="Arial" w:cs="Arial"/>
          <w:sz w:val="20"/>
          <w:szCs w:val="20"/>
        </w:rPr>
        <w:t>.</w:t>
      </w:r>
    </w:p>
    <w:p w14:paraId="28AA1074" w14:textId="77777777" w:rsidR="00570EE8" w:rsidRPr="00A36E66" w:rsidRDefault="00570EE8" w:rsidP="00570EE8">
      <w:pPr>
        <w:jc w:val="both"/>
        <w:rPr>
          <w:rFonts w:ascii="Arial" w:eastAsia="Calibri" w:hAnsi="Arial" w:cs="Arial"/>
          <w:sz w:val="20"/>
        </w:rPr>
      </w:pPr>
    </w:p>
    <w:p w14:paraId="1F45EADD" w14:textId="77777777" w:rsidR="00570EE8" w:rsidRDefault="00570EE8" w:rsidP="00570EE8">
      <w:pPr>
        <w:pBdr>
          <w:bottom w:val="single" w:sz="4" w:space="1" w:color="auto"/>
        </w:pBdr>
        <w:shd w:val="clear" w:color="auto" w:fill="D9D9D9"/>
        <w:jc w:val="both"/>
        <w:rPr>
          <w:rFonts w:ascii="Arial" w:hAnsi="Arial" w:cs="Arial"/>
          <w:b/>
          <w:caps/>
          <w:sz w:val="20"/>
        </w:rPr>
      </w:pPr>
      <w:r>
        <w:rPr>
          <w:rFonts w:ascii="Arial" w:hAnsi="Arial" w:cs="Arial"/>
          <w:b/>
          <w:caps/>
          <w:sz w:val="20"/>
        </w:rPr>
        <w:t>Article 1 - Description du traitement(s) des données à caractère personnel</w:t>
      </w:r>
    </w:p>
    <w:p w14:paraId="584FE704" w14:textId="77777777" w:rsidR="00570EE8" w:rsidRPr="00A36E66" w:rsidRDefault="00570EE8" w:rsidP="00570EE8">
      <w:pPr>
        <w:jc w:val="both"/>
        <w:rPr>
          <w:rFonts w:ascii="Arial" w:eastAsia="Calibri" w:hAnsi="Arial" w:cs="Arial"/>
          <w:sz w:val="20"/>
        </w:rPr>
      </w:pPr>
    </w:p>
    <w:p w14:paraId="0C5E7047" w14:textId="0B8625E7" w:rsidR="00570EE8" w:rsidRPr="00A36E66" w:rsidRDefault="00570EE8" w:rsidP="00570EE8">
      <w:pPr>
        <w:jc w:val="both"/>
        <w:rPr>
          <w:rFonts w:ascii="Arial" w:eastAsia="Calibri" w:hAnsi="Arial" w:cs="Arial"/>
          <w:sz w:val="20"/>
        </w:rPr>
      </w:pPr>
      <w:r w:rsidRPr="00A36E66">
        <w:rPr>
          <w:rFonts w:ascii="Arial" w:eastAsia="Calibri" w:hAnsi="Arial" w:cs="Arial"/>
          <w:sz w:val="20"/>
        </w:rPr>
        <w:t>Le Titulaire est autorisé à traiter pour le compte de l’</w:t>
      </w:r>
      <w:r>
        <w:rPr>
          <w:rFonts w:ascii="Arial" w:eastAsia="Calibri" w:hAnsi="Arial" w:cs="Arial"/>
          <w:sz w:val="20"/>
        </w:rPr>
        <w:t>Urssaf Nord Pas-de-Calais</w:t>
      </w:r>
      <w:r w:rsidRPr="00A36E66">
        <w:rPr>
          <w:rFonts w:ascii="Arial" w:eastAsia="Calibri" w:hAnsi="Arial" w:cs="Arial"/>
          <w:sz w:val="20"/>
        </w:rPr>
        <w:t xml:space="preserve"> les données à caractère personnel nécessaires pour fournir le ou les service(s) suivant(s) : </w:t>
      </w:r>
      <w:bookmarkStart w:id="44" w:name="_Hlk181967080"/>
      <w:r w:rsidR="0035746B">
        <w:rPr>
          <w:rFonts w:ascii="Arial" w:eastAsia="Calibri" w:hAnsi="Arial" w:cs="Arial"/>
          <w:sz w:val="20"/>
        </w:rPr>
        <w:t xml:space="preserve">Travaux </w:t>
      </w:r>
      <w:r w:rsidR="0070746E">
        <w:rPr>
          <w:rFonts w:ascii="Arial" w:eastAsia="Calibri" w:hAnsi="Arial" w:cs="Arial"/>
          <w:sz w:val="20"/>
        </w:rPr>
        <w:t>de pose et dépose de menuiseries intérieures, cloisons</w:t>
      </w:r>
      <w:bookmarkEnd w:id="44"/>
      <w:r w:rsidR="0070746E">
        <w:rPr>
          <w:rFonts w:ascii="Arial" w:eastAsia="Calibri" w:hAnsi="Arial" w:cs="Arial"/>
          <w:sz w:val="20"/>
        </w:rPr>
        <w:t>, faux plafonds, serrurerie et quincaillerie</w:t>
      </w:r>
      <w:r>
        <w:rPr>
          <w:rFonts w:ascii="Arial" w:eastAsia="Calibri" w:hAnsi="Arial" w:cs="Arial"/>
          <w:sz w:val="20"/>
        </w:rPr>
        <w:t>.</w:t>
      </w:r>
    </w:p>
    <w:p w14:paraId="1E0615E2" w14:textId="77777777" w:rsidR="00570EE8" w:rsidRPr="00A36E66" w:rsidRDefault="00570EE8" w:rsidP="00570EE8">
      <w:pPr>
        <w:jc w:val="both"/>
        <w:rPr>
          <w:rFonts w:ascii="Arial" w:eastAsia="Calibri" w:hAnsi="Arial" w:cs="Arial"/>
          <w:sz w:val="20"/>
        </w:rPr>
      </w:pPr>
    </w:p>
    <w:p w14:paraId="210BDBBB" w14:textId="77777777" w:rsidR="00570EE8" w:rsidRDefault="00570EE8" w:rsidP="00570EE8">
      <w:pPr>
        <w:pBdr>
          <w:bottom w:val="single" w:sz="4" w:space="1" w:color="auto"/>
        </w:pBdr>
        <w:shd w:val="clear" w:color="auto" w:fill="D9D9D9"/>
        <w:jc w:val="both"/>
        <w:rPr>
          <w:rFonts w:ascii="Arial" w:hAnsi="Arial" w:cs="Arial"/>
          <w:b/>
          <w:caps/>
          <w:sz w:val="20"/>
        </w:rPr>
      </w:pPr>
      <w:r>
        <w:rPr>
          <w:rFonts w:ascii="Arial" w:hAnsi="Arial" w:cs="Arial"/>
          <w:b/>
          <w:caps/>
          <w:sz w:val="20"/>
        </w:rPr>
        <w:t>Article 2 - Obligations du Titulaire vis-à-vis de l’Urssaf</w:t>
      </w:r>
    </w:p>
    <w:p w14:paraId="5EF95F7C" w14:textId="77777777" w:rsidR="00570EE8" w:rsidRPr="00A36E66" w:rsidRDefault="00570EE8" w:rsidP="00570EE8">
      <w:pPr>
        <w:jc w:val="both"/>
        <w:rPr>
          <w:rFonts w:ascii="Arial" w:eastAsia="Calibri" w:hAnsi="Arial" w:cs="Arial"/>
          <w:sz w:val="20"/>
        </w:rPr>
      </w:pPr>
    </w:p>
    <w:p w14:paraId="1FD10DFC"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 xml:space="preserve">Dans le cadre du présent </w:t>
      </w:r>
      <w:r>
        <w:rPr>
          <w:rFonts w:ascii="Arial" w:eastAsia="Calibri" w:hAnsi="Arial" w:cs="Arial"/>
          <w:sz w:val="20"/>
        </w:rPr>
        <w:t>accord-cadre</w:t>
      </w:r>
      <w:r w:rsidRPr="00A36E66">
        <w:rPr>
          <w:rFonts w:ascii="Arial" w:eastAsia="Calibri" w:hAnsi="Arial" w:cs="Arial"/>
          <w:sz w:val="20"/>
        </w:rPr>
        <w:t>, le Titulaire s’engage à traiter les données uniquement pour la ou les finalités des traitements mentionnées à l’article précédent et qui lui sont sous-traitées. A ce titre, il s’abstient de tout usage de ces données à son profit ou au profit de tiers, y compris à des fins commerciales.</w:t>
      </w:r>
    </w:p>
    <w:p w14:paraId="321252A4" w14:textId="77777777" w:rsidR="00570EE8" w:rsidRPr="00A36E66" w:rsidRDefault="00570EE8" w:rsidP="00570EE8">
      <w:pPr>
        <w:jc w:val="both"/>
        <w:rPr>
          <w:rFonts w:ascii="Arial" w:eastAsia="Calibri" w:hAnsi="Arial" w:cs="Arial"/>
          <w:sz w:val="20"/>
        </w:rPr>
      </w:pPr>
    </w:p>
    <w:p w14:paraId="03F92C1B"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En outre, le Titulaire s’engage à ne traiter les données à caractère personnel que sur la base et conformément aux instructions documentées de l’</w:t>
      </w:r>
      <w:r>
        <w:rPr>
          <w:rFonts w:ascii="Arial" w:eastAsia="Calibri" w:hAnsi="Arial" w:cs="Arial"/>
          <w:sz w:val="20"/>
        </w:rPr>
        <w:t>Urssaf Nord Pas-de-Calais</w:t>
      </w:r>
      <w:r w:rsidRPr="00A36E66">
        <w:rPr>
          <w:rFonts w:ascii="Arial" w:eastAsia="Calibri" w:hAnsi="Arial" w:cs="Arial"/>
          <w:sz w:val="20"/>
        </w:rPr>
        <w:t xml:space="preserve">. </w:t>
      </w:r>
    </w:p>
    <w:p w14:paraId="091DC913" w14:textId="77777777" w:rsidR="00570EE8" w:rsidRPr="00A36E66" w:rsidRDefault="00570EE8" w:rsidP="00570EE8">
      <w:pPr>
        <w:jc w:val="both"/>
        <w:rPr>
          <w:rFonts w:ascii="Arial" w:eastAsia="Calibri" w:hAnsi="Arial" w:cs="Arial"/>
          <w:sz w:val="20"/>
        </w:rPr>
      </w:pPr>
    </w:p>
    <w:p w14:paraId="56B79965"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Dans l’hypothèse où le RGPD, le droit européen ou le droit français viendrait en contradiction avec les instructions de l’</w:t>
      </w:r>
      <w:r>
        <w:rPr>
          <w:rFonts w:ascii="Arial" w:eastAsia="Calibri" w:hAnsi="Arial" w:cs="Arial"/>
          <w:sz w:val="20"/>
        </w:rPr>
        <w:t>Urssaf Nord Pas-de-Calais</w:t>
      </w:r>
      <w:r w:rsidRPr="00A36E66">
        <w:rPr>
          <w:rFonts w:ascii="Arial" w:eastAsia="Calibri" w:hAnsi="Arial" w:cs="Arial"/>
          <w:sz w:val="20"/>
        </w:rPr>
        <w:t xml:space="preserve"> ou ne permettrait pas au Titulaire de traiter les données à caractère personnel conformément auxdites instructions, le Titulaire devra en informer l’</w:t>
      </w:r>
      <w:r>
        <w:rPr>
          <w:rFonts w:ascii="Arial" w:eastAsia="Calibri" w:hAnsi="Arial" w:cs="Arial"/>
          <w:sz w:val="20"/>
        </w:rPr>
        <w:t>Urssaf Nord Pas-de-Calais</w:t>
      </w:r>
      <w:r w:rsidRPr="00A36E66">
        <w:rPr>
          <w:rFonts w:ascii="Arial" w:eastAsia="Calibri" w:hAnsi="Arial" w:cs="Arial"/>
          <w:sz w:val="20"/>
        </w:rPr>
        <w:t xml:space="preserve"> sans délai, et avant de procéder à tout traitement. Dans un tel cas, le Titulaire s’engage à rencontrer l’</w:t>
      </w:r>
      <w:r>
        <w:rPr>
          <w:rFonts w:ascii="Arial" w:eastAsia="Calibri" w:hAnsi="Arial" w:cs="Arial"/>
          <w:sz w:val="20"/>
        </w:rPr>
        <w:t>Urssaf Nord Pas-de-Calais</w:t>
      </w:r>
      <w:r w:rsidRPr="00A36E66">
        <w:rPr>
          <w:rFonts w:ascii="Arial" w:eastAsia="Calibri" w:hAnsi="Arial" w:cs="Arial"/>
          <w:sz w:val="20"/>
        </w:rPr>
        <w:t xml:space="preserve"> aux fins de trouver la solution la plus adaptée au regard d</w:t>
      </w:r>
      <w:r>
        <w:rPr>
          <w:rFonts w:ascii="Arial" w:eastAsia="Calibri" w:hAnsi="Arial" w:cs="Arial"/>
          <w:sz w:val="20"/>
        </w:rPr>
        <w:t>e l’accord-cadre</w:t>
      </w:r>
      <w:r w:rsidRPr="00A36E66">
        <w:rPr>
          <w:rFonts w:ascii="Arial" w:eastAsia="Calibri" w:hAnsi="Arial" w:cs="Arial"/>
          <w:sz w:val="20"/>
        </w:rPr>
        <w:t xml:space="preserve"> et des droits et libertés de la personne concernée. </w:t>
      </w:r>
    </w:p>
    <w:p w14:paraId="5C849A12" w14:textId="77777777" w:rsidR="00570EE8" w:rsidRPr="00A36E66" w:rsidRDefault="00570EE8" w:rsidP="00570EE8">
      <w:pPr>
        <w:jc w:val="both"/>
        <w:rPr>
          <w:rFonts w:ascii="Arial" w:eastAsia="Calibri" w:hAnsi="Arial" w:cs="Arial"/>
          <w:sz w:val="20"/>
        </w:rPr>
      </w:pPr>
    </w:p>
    <w:p w14:paraId="66179155"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Dans l’hypothèse où les données à caractère personnel doivent faire l’objet d’un transfert en dehors de l’Union européenne ou à une organisation internationale en vertu du droit européen ou du droit français, le Titulaire doit informer l’</w:t>
      </w:r>
      <w:r>
        <w:rPr>
          <w:rFonts w:ascii="Arial" w:eastAsia="Calibri" w:hAnsi="Arial" w:cs="Arial"/>
          <w:sz w:val="20"/>
        </w:rPr>
        <w:t>Urssaf Nord Pas-de-Calais</w:t>
      </w:r>
      <w:r w:rsidRPr="00A36E66">
        <w:rPr>
          <w:rFonts w:ascii="Arial" w:eastAsia="Calibri" w:hAnsi="Arial" w:cs="Arial"/>
          <w:sz w:val="20"/>
        </w:rPr>
        <w:t xml:space="preserve"> de cette obligation juridique avant le traitement, sauf si le droit concerné interdit une telle information pour des motifs importants d’intérêt public.</w:t>
      </w:r>
    </w:p>
    <w:p w14:paraId="312F6031" w14:textId="77777777" w:rsidR="00570EE8" w:rsidRPr="00A36E66" w:rsidRDefault="00570EE8" w:rsidP="00570EE8">
      <w:pPr>
        <w:jc w:val="both"/>
        <w:rPr>
          <w:rFonts w:ascii="Arial" w:eastAsia="Calibri" w:hAnsi="Arial" w:cs="Arial"/>
          <w:sz w:val="20"/>
        </w:rPr>
      </w:pPr>
    </w:p>
    <w:p w14:paraId="018A0A60" w14:textId="77777777" w:rsidR="00570EE8" w:rsidRPr="00A36E66" w:rsidRDefault="00570EE8" w:rsidP="00570EE8">
      <w:pPr>
        <w:autoSpaceDE w:val="0"/>
        <w:autoSpaceDN w:val="0"/>
        <w:adjustRightInd w:val="0"/>
        <w:jc w:val="both"/>
        <w:rPr>
          <w:rFonts w:ascii="Arial" w:eastAsia="Calibri" w:hAnsi="Arial" w:cs="Arial"/>
          <w:sz w:val="20"/>
        </w:rPr>
      </w:pPr>
      <w:r w:rsidRPr="00A36E66">
        <w:rPr>
          <w:rFonts w:ascii="Arial" w:eastAsia="Calibri" w:hAnsi="Arial" w:cs="Arial"/>
          <w:sz w:val="20"/>
        </w:rPr>
        <w:t>En dehors de cette hypothèse, le Titulaire s’engage à garantir, en cas de transfert en dehors de l’Union Européenne, un niveau de protection des données à caractère personnel équivalent à celui établi par l’Union Européenne.</w:t>
      </w:r>
    </w:p>
    <w:p w14:paraId="27BCBECC" w14:textId="77777777" w:rsidR="00570EE8" w:rsidRPr="00A36E66" w:rsidRDefault="00570EE8" w:rsidP="00570EE8">
      <w:pPr>
        <w:autoSpaceDE w:val="0"/>
        <w:autoSpaceDN w:val="0"/>
        <w:adjustRightInd w:val="0"/>
        <w:jc w:val="both"/>
        <w:rPr>
          <w:rFonts w:ascii="Arial" w:eastAsia="Calibri" w:hAnsi="Arial" w:cs="Arial"/>
          <w:sz w:val="20"/>
        </w:rPr>
      </w:pPr>
    </w:p>
    <w:p w14:paraId="0EF05B40" w14:textId="77777777" w:rsidR="00570EE8" w:rsidRPr="00A36E66" w:rsidRDefault="00570EE8" w:rsidP="00570EE8">
      <w:pPr>
        <w:autoSpaceDE w:val="0"/>
        <w:autoSpaceDN w:val="0"/>
        <w:adjustRightInd w:val="0"/>
        <w:jc w:val="both"/>
        <w:rPr>
          <w:rFonts w:ascii="Arial" w:eastAsia="Calibri" w:hAnsi="Arial" w:cs="Arial"/>
          <w:sz w:val="20"/>
        </w:rPr>
      </w:pPr>
      <w:r w:rsidRPr="00A36E66">
        <w:rPr>
          <w:rFonts w:ascii="Arial" w:eastAsia="Calibri" w:hAnsi="Arial" w:cs="Arial"/>
          <w:sz w:val="20"/>
        </w:rPr>
        <w:t>Conformément au chapitre V du RGPD, cette obligation de garantie sera jugée comme respectée dès lors que (conditions alternatives) :</w:t>
      </w:r>
    </w:p>
    <w:p w14:paraId="35E95BA3" w14:textId="77777777" w:rsidR="00570EE8" w:rsidRPr="00A36E66" w:rsidRDefault="00570EE8" w:rsidP="00570EE8">
      <w:pPr>
        <w:numPr>
          <w:ilvl w:val="0"/>
          <w:numId w:val="37"/>
        </w:numPr>
        <w:autoSpaceDE w:val="0"/>
        <w:autoSpaceDN w:val="0"/>
        <w:adjustRightInd w:val="0"/>
        <w:contextualSpacing/>
        <w:jc w:val="both"/>
        <w:rPr>
          <w:rFonts w:ascii="Arial" w:eastAsia="Calibri" w:hAnsi="Arial" w:cs="Arial"/>
          <w:sz w:val="20"/>
        </w:rPr>
      </w:pPr>
      <w:r w:rsidRPr="00A36E66">
        <w:rPr>
          <w:rFonts w:ascii="Arial" w:eastAsia="Calibri" w:hAnsi="Arial" w:cs="Arial"/>
          <w:sz w:val="20"/>
        </w:rPr>
        <w:t>Le transfert a lieu vers un pays tiers ou une organisation internationale qui est visé(e) par une décision d’adéquation de la Commission Européenne au sens de l’article 45 du RGPD ;</w:t>
      </w:r>
    </w:p>
    <w:p w14:paraId="546D52F2" w14:textId="77777777" w:rsidR="00570EE8" w:rsidRPr="00A36E66" w:rsidRDefault="00570EE8" w:rsidP="00570EE8">
      <w:pPr>
        <w:numPr>
          <w:ilvl w:val="0"/>
          <w:numId w:val="37"/>
        </w:numPr>
        <w:autoSpaceDE w:val="0"/>
        <w:autoSpaceDN w:val="0"/>
        <w:adjustRightInd w:val="0"/>
        <w:contextualSpacing/>
        <w:jc w:val="both"/>
        <w:rPr>
          <w:rFonts w:ascii="Arial" w:eastAsia="Calibri" w:hAnsi="Arial" w:cs="Arial"/>
          <w:sz w:val="20"/>
        </w:rPr>
      </w:pPr>
      <w:r w:rsidRPr="00A36E66">
        <w:rPr>
          <w:rFonts w:ascii="Arial" w:eastAsia="Calibri" w:hAnsi="Arial" w:cs="Arial"/>
          <w:sz w:val="20"/>
        </w:rPr>
        <w:t>A été conclu avec l’</w:t>
      </w:r>
      <w:r>
        <w:rPr>
          <w:rFonts w:ascii="Arial" w:eastAsia="Calibri" w:hAnsi="Arial" w:cs="Arial"/>
          <w:sz w:val="20"/>
        </w:rPr>
        <w:t>Urssaf Nord Pas-de-Calais</w:t>
      </w:r>
      <w:r w:rsidRPr="00A36E66">
        <w:rPr>
          <w:rFonts w:ascii="Arial" w:eastAsia="Calibri" w:hAnsi="Arial" w:cs="Arial"/>
          <w:sz w:val="20"/>
        </w:rPr>
        <w:t xml:space="preserve"> préalablement à tout transfert de données un accord annexé au présent </w:t>
      </w:r>
      <w:r>
        <w:rPr>
          <w:rFonts w:ascii="Arial" w:eastAsia="Calibri" w:hAnsi="Arial" w:cs="Arial"/>
          <w:sz w:val="20"/>
        </w:rPr>
        <w:t>accord-cadre</w:t>
      </w:r>
      <w:r w:rsidRPr="00A36E66">
        <w:rPr>
          <w:rFonts w:ascii="Arial" w:eastAsia="Calibri" w:hAnsi="Arial" w:cs="Arial"/>
          <w:sz w:val="20"/>
        </w:rPr>
        <w:t xml:space="preserve"> reprenant les clauses types de protection des données adoptées et/ou approuvées par la Commission Européenne.</w:t>
      </w:r>
    </w:p>
    <w:p w14:paraId="0113DE17" w14:textId="77777777" w:rsidR="00570EE8" w:rsidRPr="00A36E66" w:rsidRDefault="00570EE8" w:rsidP="00570EE8">
      <w:pPr>
        <w:jc w:val="both"/>
        <w:rPr>
          <w:rFonts w:ascii="Arial" w:eastAsia="Calibri" w:hAnsi="Arial" w:cs="Arial"/>
          <w:sz w:val="20"/>
        </w:rPr>
      </w:pPr>
    </w:p>
    <w:p w14:paraId="723BD977" w14:textId="77777777" w:rsidR="00570EE8" w:rsidRDefault="00570EE8" w:rsidP="00570EE8">
      <w:pPr>
        <w:jc w:val="both"/>
        <w:rPr>
          <w:rFonts w:ascii="Arial" w:eastAsia="Calibri" w:hAnsi="Arial" w:cs="Arial"/>
          <w:sz w:val="20"/>
        </w:rPr>
      </w:pPr>
      <w:r w:rsidRPr="00A36E66">
        <w:rPr>
          <w:rFonts w:ascii="Arial" w:eastAsia="Calibri" w:hAnsi="Arial" w:cs="Arial"/>
          <w:sz w:val="20"/>
        </w:rPr>
        <w:t>En outre, le Titulaire se porte fort envers l’</w:t>
      </w:r>
      <w:r>
        <w:rPr>
          <w:rFonts w:ascii="Arial" w:eastAsia="Calibri" w:hAnsi="Arial" w:cs="Arial"/>
          <w:sz w:val="20"/>
        </w:rPr>
        <w:t>Urssaf Nord Pas-de-Calais</w:t>
      </w:r>
      <w:r w:rsidRPr="00A36E66">
        <w:rPr>
          <w:rFonts w:ascii="Arial" w:eastAsia="Calibri" w:hAnsi="Arial" w:cs="Arial"/>
          <w:sz w:val="20"/>
        </w:rPr>
        <w:t xml:space="preserve"> du respect, par ses collaborateurs autorisés à traiter les données à caractère personnel, de la plus stricte confidentialité concernant les données à caractère personnel traitées en exécution du présent </w:t>
      </w:r>
      <w:r>
        <w:rPr>
          <w:rFonts w:ascii="Arial" w:eastAsia="Calibri" w:hAnsi="Arial" w:cs="Arial"/>
          <w:sz w:val="20"/>
        </w:rPr>
        <w:t>accord-cadre</w:t>
      </w:r>
      <w:r w:rsidRPr="00A36E66">
        <w:rPr>
          <w:rFonts w:ascii="Arial" w:eastAsia="Calibri" w:hAnsi="Arial" w:cs="Arial"/>
          <w:sz w:val="20"/>
        </w:rPr>
        <w:t xml:space="preserve">. </w:t>
      </w:r>
    </w:p>
    <w:p w14:paraId="7D12A483" w14:textId="77777777" w:rsidR="00570EE8" w:rsidRDefault="00570EE8" w:rsidP="00570EE8">
      <w:pPr>
        <w:jc w:val="both"/>
        <w:rPr>
          <w:rFonts w:ascii="Arial" w:eastAsia="Calibri" w:hAnsi="Arial" w:cs="Arial"/>
          <w:sz w:val="20"/>
        </w:rPr>
      </w:pPr>
      <w:r w:rsidRPr="00A36E66">
        <w:rPr>
          <w:rFonts w:ascii="Arial" w:eastAsia="Calibri" w:hAnsi="Arial" w:cs="Arial"/>
          <w:sz w:val="20"/>
        </w:rPr>
        <w:t xml:space="preserve">L’ensemble de ces informations sont considérées comme des Informations Confidentielles au sens de l’article « Confidentialité » et sont couvertes par les droits et obligations qui y sont stipulés. </w:t>
      </w:r>
    </w:p>
    <w:p w14:paraId="4F3E2BC0"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lastRenderedPageBreak/>
        <w:t>Le Titulaire garantit à l’</w:t>
      </w:r>
      <w:r>
        <w:rPr>
          <w:rFonts w:ascii="Arial" w:eastAsia="Calibri" w:hAnsi="Arial" w:cs="Arial"/>
          <w:sz w:val="20"/>
        </w:rPr>
        <w:t>Urssaf Nord Pas-de-Calais</w:t>
      </w:r>
      <w:r w:rsidRPr="00A36E66">
        <w:rPr>
          <w:rFonts w:ascii="Arial" w:eastAsia="Calibri" w:hAnsi="Arial" w:cs="Arial"/>
          <w:sz w:val="20"/>
        </w:rPr>
        <w:t xml:space="preserve"> qu’il a mis en place et maintient toutes les mesures nécessaires pour préserver et faire respecter par ses collaborateurs la confidentialité des données à caractère personnel.</w:t>
      </w:r>
    </w:p>
    <w:p w14:paraId="1F214FD3" w14:textId="77777777" w:rsidR="00570EE8" w:rsidRPr="00A36E66" w:rsidRDefault="00570EE8" w:rsidP="00570EE8">
      <w:pPr>
        <w:jc w:val="both"/>
        <w:rPr>
          <w:rFonts w:ascii="Arial" w:eastAsia="Calibri" w:hAnsi="Arial" w:cs="Arial"/>
          <w:sz w:val="20"/>
        </w:rPr>
      </w:pPr>
    </w:p>
    <w:p w14:paraId="5C001AC8"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Ainsi, le Titulaire ne doit rendre accessibles et consultables les données à caractère personnel qu’aux seuls collaborateurs du Titulaire dûment autorisés, en raison de leurs fonctions et qualités, pour traiter les données à caractère personnel dans la stricte limite de ce qui leur est nécessaire à l’accomplissement de leurs fonctions. Le Titulaire déclare avoir dûment formé le personnel concerné en matière de protection des données à caractère personnel. Le cas échéant, il s’engage à ne pas utiliser de données à caractère personnel pour les phases de développement et de test sauf cas exceptionnel dûment justifié auprès de l’</w:t>
      </w:r>
      <w:r>
        <w:rPr>
          <w:rFonts w:ascii="Arial" w:eastAsia="Calibri" w:hAnsi="Arial" w:cs="Arial"/>
          <w:sz w:val="20"/>
        </w:rPr>
        <w:t>Urssaf Nord Pas-de-Calais</w:t>
      </w:r>
      <w:r w:rsidRPr="00A36E66">
        <w:rPr>
          <w:rFonts w:ascii="Arial" w:eastAsia="Calibri" w:hAnsi="Arial" w:cs="Arial"/>
          <w:sz w:val="20"/>
        </w:rPr>
        <w:t xml:space="preserve"> et accepté formellement par cette dernière.</w:t>
      </w:r>
    </w:p>
    <w:p w14:paraId="0B104F4A" w14:textId="77777777" w:rsidR="00570EE8" w:rsidRPr="00A36E66" w:rsidRDefault="00570EE8" w:rsidP="00570EE8">
      <w:pPr>
        <w:jc w:val="both"/>
        <w:rPr>
          <w:rFonts w:ascii="Arial" w:eastAsia="Calibri" w:hAnsi="Arial" w:cs="Arial"/>
          <w:sz w:val="20"/>
        </w:rPr>
      </w:pPr>
    </w:p>
    <w:p w14:paraId="0BBE7B30"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Le Titulaire s’engage à prendre en compte, s’agissant de ses outils, produits, application et/ou services, les principes de protection des données dès la conception et de protection des données par défaut.</w:t>
      </w:r>
    </w:p>
    <w:p w14:paraId="2588A7D9" w14:textId="77777777" w:rsidR="00570EE8" w:rsidRPr="00A36E66" w:rsidRDefault="00570EE8" w:rsidP="00570EE8">
      <w:pPr>
        <w:jc w:val="both"/>
        <w:rPr>
          <w:rFonts w:ascii="Arial" w:eastAsia="Calibri" w:hAnsi="Arial" w:cs="Arial"/>
          <w:sz w:val="20"/>
        </w:rPr>
      </w:pPr>
    </w:p>
    <w:p w14:paraId="069BE748"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Dès l’entrée en vigueur d</w:t>
      </w:r>
      <w:r>
        <w:rPr>
          <w:rFonts w:ascii="Arial" w:eastAsia="Calibri" w:hAnsi="Arial" w:cs="Arial"/>
          <w:sz w:val="20"/>
        </w:rPr>
        <w:t>e l’accord-cadre</w:t>
      </w:r>
      <w:r w:rsidRPr="00A36E66">
        <w:rPr>
          <w:rFonts w:ascii="Arial" w:eastAsia="Calibri" w:hAnsi="Arial" w:cs="Arial"/>
          <w:sz w:val="20"/>
        </w:rPr>
        <w:t>, le Titulaire doit communiquer à l’</w:t>
      </w:r>
      <w:r>
        <w:rPr>
          <w:rFonts w:ascii="Arial" w:eastAsia="Calibri" w:hAnsi="Arial" w:cs="Arial"/>
          <w:sz w:val="20"/>
        </w:rPr>
        <w:t>Urssaf Nord Pas-de-Calais</w:t>
      </w:r>
      <w:r w:rsidRPr="00A36E66">
        <w:rPr>
          <w:rFonts w:ascii="Arial" w:eastAsia="Calibri" w:hAnsi="Arial" w:cs="Arial"/>
          <w:sz w:val="20"/>
        </w:rPr>
        <w:t xml:space="preserve"> l’identité et les coordonnées de son délégué à la protection des données. En cas de changement, il s’engage à en informer l’</w:t>
      </w:r>
      <w:r>
        <w:rPr>
          <w:rFonts w:ascii="Arial" w:eastAsia="Calibri" w:hAnsi="Arial" w:cs="Arial"/>
          <w:sz w:val="20"/>
        </w:rPr>
        <w:t>Urssaf Nord Pas-de-Calais</w:t>
      </w:r>
      <w:r w:rsidRPr="00A36E66">
        <w:rPr>
          <w:rFonts w:ascii="Arial" w:eastAsia="Calibri" w:hAnsi="Arial" w:cs="Arial"/>
          <w:sz w:val="20"/>
        </w:rPr>
        <w:t xml:space="preserve"> dans les meilleurs délais et lui transmettre la nouvelle identité et les nouvelles coordonnées du délégué à la protection des données.</w:t>
      </w:r>
    </w:p>
    <w:p w14:paraId="26047885" w14:textId="77777777" w:rsidR="00570EE8" w:rsidRPr="00A36E66" w:rsidRDefault="00570EE8" w:rsidP="00570EE8">
      <w:pPr>
        <w:jc w:val="both"/>
        <w:rPr>
          <w:rFonts w:ascii="Arial" w:eastAsia="Calibri" w:hAnsi="Arial" w:cs="Arial"/>
          <w:sz w:val="20"/>
        </w:rPr>
      </w:pPr>
    </w:p>
    <w:p w14:paraId="1490451C"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Enfin, le Titulaire déclare tenir par écrit un registre de toutes les catégories d’activités de traitement effectuées pour le compte de l’</w:t>
      </w:r>
      <w:r>
        <w:rPr>
          <w:rFonts w:ascii="Arial" w:eastAsia="Calibri" w:hAnsi="Arial" w:cs="Arial"/>
          <w:sz w:val="20"/>
        </w:rPr>
        <w:t>Urssaf Nord Pas-de-Calais</w:t>
      </w:r>
      <w:r w:rsidRPr="00A36E66">
        <w:rPr>
          <w:rFonts w:ascii="Arial" w:eastAsia="Calibri" w:hAnsi="Arial" w:cs="Arial"/>
          <w:sz w:val="20"/>
        </w:rPr>
        <w:t xml:space="preserve"> comprenant :</w:t>
      </w:r>
    </w:p>
    <w:p w14:paraId="7DB7FEE3" w14:textId="77777777" w:rsidR="00570EE8" w:rsidRPr="00A36E66" w:rsidRDefault="00570EE8" w:rsidP="00570EE8">
      <w:pPr>
        <w:numPr>
          <w:ilvl w:val="0"/>
          <w:numId w:val="38"/>
        </w:numPr>
        <w:jc w:val="both"/>
        <w:rPr>
          <w:rFonts w:ascii="Arial" w:eastAsia="Calibri" w:hAnsi="Arial" w:cs="Arial"/>
          <w:sz w:val="20"/>
        </w:rPr>
      </w:pPr>
      <w:r w:rsidRPr="00A36E66">
        <w:rPr>
          <w:rFonts w:ascii="Arial" w:eastAsia="Calibri" w:hAnsi="Arial" w:cs="Arial"/>
          <w:sz w:val="20"/>
        </w:rPr>
        <w:t>Le nom et les coordonnées du responsable de traitement pour le compte duquel il agit, des éventuels sous-traitants et du délégué à la protection des données ;</w:t>
      </w:r>
    </w:p>
    <w:p w14:paraId="16BA41C1" w14:textId="77777777" w:rsidR="00570EE8" w:rsidRPr="00A36E66" w:rsidRDefault="00570EE8" w:rsidP="00570EE8">
      <w:pPr>
        <w:numPr>
          <w:ilvl w:val="0"/>
          <w:numId w:val="38"/>
        </w:numPr>
        <w:jc w:val="both"/>
        <w:rPr>
          <w:rFonts w:ascii="Arial" w:eastAsia="Calibri" w:hAnsi="Arial" w:cs="Arial"/>
          <w:sz w:val="20"/>
        </w:rPr>
      </w:pPr>
      <w:r w:rsidRPr="00A36E66">
        <w:rPr>
          <w:rFonts w:ascii="Arial" w:eastAsia="Calibri" w:hAnsi="Arial" w:cs="Arial"/>
          <w:sz w:val="20"/>
        </w:rPr>
        <w:t>Les catégories de traitements effectuées pour le compte de l’</w:t>
      </w:r>
      <w:r>
        <w:rPr>
          <w:rFonts w:ascii="Arial" w:eastAsia="Calibri" w:hAnsi="Arial" w:cs="Arial"/>
          <w:sz w:val="20"/>
        </w:rPr>
        <w:t>Urssaf Nord Pas-de-Calais</w:t>
      </w:r>
      <w:r w:rsidRPr="00A36E66">
        <w:rPr>
          <w:rFonts w:ascii="Arial" w:eastAsia="Calibri" w:hAnsi="Arial" w:cs="Arial"/>
          <w:sz w:val="20"/>
        </w:rPr>
        <w:t> ;</w:t>
      </w:r>
    </w:p>
    <w:p w14:paraId="02794330" w14:textId="77777777" w:rsidR="00570EE8" w:rsidRPr="00A36E66" w:rsidRDefault="00570EE8" w:rsidP="00570EE8">
      <w:pPr>
        <w:numPr>
          <w:ilvl w:val="0"/>
          <w:numId w:val="38"/>
        </w:numPr>
        <w:jc w:val="both"/>
        <w:rPr>
          <w:rFonts w:ascii="Arial" w:eastAsia="Calibri" w:hAnsi="Arial" w:cs="Arial"/>
          <w:sz w:val="20"/>
        </w:rPr>
      </w:pPr>
      <w:r w:rsidRPr="00A36E66">
        <w:rPr>
          <w:rFonts w:ascii="Arial" w:eastAsia="Calibri" w:hAnsi="Arial" w:cs="Arial"/>
          <w:sz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 ;</w:t>
      </w:r>
    </w:p>
    <w:p w14:paraId="01133327" w14:textId="77777777" w:rsidR="00570EE8" w:rsidRPr="00A36E66" w:rsidRDefault="00570EE8" w:rsidP="00570EE8">
      <w:pPr>
        <w:numPr>
          <w:ilvl w:val="0"/>
          <w:numId w:val="38"/>
        </w:numPr>
        <w:jc w:val="both"/>
        <w:rPr>
          <w:rFonts w:ascii="Arial" w:eastAsia="Calibri" w:hAnsi="Arial" w:cs="Arial"/>
          <w:sz w:val="20"/>
        </w:rPr>
      </w:pPr>
      <w:r w:rsidRPr="00A36E66">
        <w:rPr>
          <w:rFonts w:ascii="Arial" w:eastAsia="Calibri" w:hAnsi="Arial" w:cs="Arial"/>
          <w:sz w:val="20"/>
        </w:rPr>
        <w:t>Une description générale des mesures de sécurité techniques et organisationnelles, y compris entre autres, selon les besoins :</w:t>
      </w:r>
    </w:p>
    <w:p w14:paraId="589E00D0" w14:textId="77777777" w:rsidR="00570EE8" w:rsidRPr="00A36E66" w:rsidRDefault="00570EE8" w:rsidP="00570EE8">
      <w:pPr>
        <w:numPr>
          <w:ilvl w:val="1"/>
          <w:numId w:val="38"/>
        </w:numPr>
        <w:jc w:val="both"/>
        <w:rPr>
          <w:rFonts w:ascii="Arial" w:eastAsia="Calibri" w:hAnsi="Arial" w:cs="Arial"/>
          <w:sz w:val="20"/>
        </w:rPr>
      </w:pPr>
      <w:r w:rsidRPr="00A36E66">
        <w:rPr>
          <w:rFonts w:ascii="Arial" w:eastAsia="Calibri" w:hAnsi="Arial" w:cs="Arial"/>
          <w:sz w:val="20"/>
        </w:rPr>
        <w:t>La pseudonymisation et le chiffrement des données à caractère personnel ;</w:t>
      </w:r>
    </w:p>
    <w:p w14:paraId="40920B64" w14:textId="77777777" w:rsidR="00570EE8" w:rsidRPr="00A36E66" w:rsidRDefault="00570EE8" w:rsidP="00570EE8">
      <w:pPr>
        <w:numPr>
          <w:ilvl w:val="1"/>
          <w:numId w:val="38"/>
        </w:numPr>
        <w:jc w:val="both"/>
        <w:rPr>
          <w:rFonts w:ascii="Arial" w:eastAsia="Calibri" w:hAnsi="Arial" w:cs="Arial"/>
          <w:sz w:val="20"/>
        </w:rPr>
      </w:pPr>
      <w:r w:rsidRPr="00A36E66">
        <w:rPr>
          <w:rFonts w:ascii="Arial" w:eastAsia="Calibri" w:hAnsi="Arial" w:cs="Arial"/>
          <w:sz w:val="20"/>
        </w:rPr>
        <w:t>Des moyens permettant de garantir la confidentialité, l’intégrité, la disponibilité et la résilience constantes des systèmes et des services de traitement ;</w:t>
      </w:r>
    </w:p>
    <w:p w14:paraId="3DCBCE46" w14:textId="77777777" w:rsidR="00570EE8" w:rsidRPr="00A36E66" w:rsidRDefault="00570EE8" w:rsidP="00570EE8">
      <w:pPr>
        <w:numPr>
          <w:ilvl w:val="1"/>
          <w:numId w:val="38"/>
        </w:numPr>
        <w:jc w:val="both"/>
        <w:rPr>
          <w:rFonts w:ascii="Arial" w:eastAsia="Calibri" w:hAnsi="Arial" w:cs="Arial"/>
          <w:sz w:val="20"/>
        </w:rPr>
      </w:pPr>
      <w:r w:rsidRPr="00A36E66">
        <w:rPr>
          <w:rFonts w:ascii="Arial" w:eastAsia="Calibri" w:hAnsi="Arial" w:cs="Arial"/>
          <w:sz w:val="20"/>
        </w:rPr>
        <w:t>Des moyens permettant de rétablir la disponibilité des données à caractère personnel et l’accès à celles-ci dans les délais appropriés en cas d’incident physique ou technique ;</w:t>
      </w:r>
    </w:p>
    <w:p w14:paraId="4EB53031" w14:textId="77777777" w:rsidR="00570EE8" w:rsidRPr="00A36E66" w:rsidRDefault="00570EE8" w:rsidP="00570EE8">
      <w:pPr>
        <w:numPr>
          <w:ilvl w:val="1"/>
          <w:numId w:val="38"/>
        </w:numPr>
        <w:jc w:val="both"/>
        <w:rPr>
          <w:rFonts w:ascii="Arial" w:eastAsia="Calibri" w:hAnsi="Arial" w:cs="Arial"/>
          <w:sz w:val="20"/>
        </w:rPr>
      </w:pPr>
      <w:r w:rsidRPr="00A36E66">
        <w:rPr>
          <w:rFonts w:ascii="Arial" w:eastAsia="Calibri" w:hAnsi="Arial" w:cs="Arial"/>
          <w:sz w:val="20"/>
        </w:rPr>
        <w:t>Une procédure visant à tester, à analyser et à évaluer régulièrement l’efficacité des mesures techniques et organisationnelles pour assurer la sécurité du traitement.</w:t>
      </w:r>
    </w:p>
    <w:p w14:paraId="50B62AC9" w14:textId="77777777" w:rsidR="00570EE8" w:rsidRPr="00A36E66" w:rsidRDefault="00570EE8" w:rsidP="00570EE8">
      <w:pPr>
        <w:jc w:val="both"/>
        <w:rPr>
          <w:rFonts w:ascii="Arial" w:eastAsia="Calibri" w:hAnsi="Arial" w:cs="Arial"/>
          <w:sz w:val="20"/>
        </w:rPr>
      </w:pPr>
    </w:p>
    <w:p w14:paraId="77943DDA" w14:textId="77777777" w:rsidR="00570EE8" w:rsidRDefault="00570EE8" w:rsidP="00570EE8">
      <w:pPr>
        <w:pBdr>
          <w:bottom w:val="single" w:sz="4" w:space="1" w:color="auto"/>
        </w:pBdr>
        <w:shd w:val="clear" w:color="auto" w:fill="D9D9D9"/>
        <w:jc w:val="both"/>
        <w:rPr>
          <w:rFonts w:ascii="Arial" w:hAnsi="Arial" w:cs="Arial"/>
          <w:b/>
          <w:caps/>
          <w:sz w:val="20"/>
        </w:rPr>
      </w:pPr>
      <w:r>
        <w:rPr>
          <w:rFonts w:ascii="Arial" w:hAnsi="Arial" w:cs="Arial"/>
          <w:b/>
          <w:caps/>
          <w:sz w:val="20"/>
        </w:rPr>
        <w:t>Article 3 - Obligations de l’Urssaf Nord Pas-de-Calais vis-à-vis du Titulaire</w:t>
      </w:r>
    </w:p>
    <w:p w14:paraId="0D15D66D" w14:textId="77777777" w:rsidR="00570EE8" w:rsidRPr="00A36E66" w:rsidRDefault="00570EE8" w:rsidP="00570EE8">
      <w:pPr>
        <w:jc w:val="both"/>
        <w:rPr>
          <w:rFonts w:ascii="Arial" w:eastAsia="Calibri" w:hAnsi="Arial" w:cs="Arial"/>
          <w:sz w:val="20"/>
        </w:rPr>
      </w:pPr>
    </w:p>
    <w:p w14:paraId="19CFBB63"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L’</w:t>
      </w:r>
      <w:r>
        <w:rPr>
          <w:rFonts w:ascii="Arial" w:eastAsia="Calibri" w:hAnsi="Arial" w:cs="Arial"/>
          <w:sz w:val="20"/>
        </w:rPr>
        <w:t>Urssaf Nord Pas-de-Calais</w:t>
      </w:r>
      <w:r w:rsidRPr="00A36E66">
        <w:rPr>
          <w:rFonts w:ascii="Arial" w:eastAsia="Calibri" w:hAnsi="Arial" w:cs="Arial"/>
          <w:sz w:val="20"/>
        </w:rPr>
        <w:t xml:space="preserve"> s’engage à, en sa qualité de responsable du traitement :</w:t>
      </w:r>
    </w:p>
    <w:p w14:paraId="515489C0" w14:textId="77777777" w:rsidR="00570EE8" w:rsidRPr="00A36E66" w:rsidRDefault="00570EE8" w:rsidP="00570EE8">
      <w:pPr>
        <w:jc w:val="both"/>
        <w:rPr>
          <w:rFonts w:ascii="Arial" w:eastAsia="Calibri" w:hAnsi="Arial" w:cs="Arial"/>
          <w:sz w:val="20"/>
        </w:rPr>
      </w:pPr>
    </w:p>
    <w:p w14:paraId="33355AD9" w14:textId="77777777" w:rsidR="00570EE8" w:rsidRPr="00A36E66" w:rsidRDefault="00570EE8" w:rsidP="00570EE8">
      <w:pPr>
        <w:numPr>
          <w:ilvl w:val="0"/>
          <w:numId w:val="39"/>
        </w:numPr>
        <w:jc w:val="both"/>
        <w:rPr>
          <w:rFonts w:ascii="Arial" w:eastAsia="Calibri" w:hAnsi="Arial" w:cs="Arial"/>
          <w:sz w:val="20"/>
        </w:rPr>
      </w:pPr>
      <w:r w:rsidRPr="00A36E66">
        <w:rPr>
          <w:rFonts w:ascii="Arial" w:eastAsia="Calibri" w:hAnsi="Arial" w:cs="Arial"/>
          <w:sz w:val="20"/>
        </w:rPr>
        <w:t>Fournir au Titulaire les données visées à l’article « description du traitement(s) des données à caractère personnel » ;</w:t>
      </w:r>
    </w:p>
    <w:p w14:paraId="20EB1758" w14:textId="77777777" w:rsidR="00570EE8" w:rsidRPr="00A36E66" w:rsidRDefault="00570EE8" w:rsidP="00570EE8">
      <w:pPr>
        <w:numPr>
          <w:ilvl w:val="0"/>
          <w:numId w:val="39"/>
        </w:numPr>
        <w:jc w:val="both"/>
        <w:rPr>
          <w:rFonts w:ascii="Arial" w:eastAsia="Calibri" w:hAnsi="Arial" w:cs="Arial"/>
          <w:sz w:val="20"/>
        </w:rPr>
      </w:pPr>
      <w:r w:rsidRPr="00A36E66">
        <w:rPr>
          <w:rFonts w:ascii="Arial" w:eastAsia="Calibri" w:hAnsi="Arial" w:cs="Arial"/>
          <w:sz w:val="20"/>
        </w:rPr>
        <w:t>Documenter par écrit les instructions concernant le traitement des données par le Titulaire ;</w:t>
      </w:r>
    </w:p>
    <w:p w14:paraId="75EB3CA5" w14:textId="77777777" w:rsidR="00570EE8" w:rsidRPr="00A36E66" w:rsidRDefault="00570EE8" w:rsidP="00570EE8">
      <w:pPr>
        <w:numPr>
          <w:ilvl w:val="0"/>
          <w:numId w:val="39"/>
        </w:numPr>
        <w:jc w:val="both"/>
        <w:rPr>
          <w:rFonts w:ascii="Arial" w:eastAsia="Calibri" w:hAnsi="Arial" w:cs="Arial"/>
          <w:sz w:val="20"/>
        </w:rPr>
      </w:pPr>
      <w:r w:rsidRPr="00A36E66">
        <w:rPr>
          <w:rFonts w:ascii="Arial" w:eastAsia="Calibri" w:hAnsi="Arial" w:cs="Arial"/>
          <w:sz w:val="20"/>
        </w:rPr>
        <w:t>Veiller, au préalable et pendant toute la durée du traitement, au respect des obligations prévues par le règlement européen sur la protection des données de la part du Titulaire ;</w:t>
      </w:r>
    </w:p>
    <w:p w14:paraId="5C827030" w14:textId="77777777" w:rsidR="00570EE8" w:rsidRPr="00A36E66" w:rsidRDefault="00570EE8" w:rsidP="00570EE8">
      <w:pPr>
        <w:numPr>
          <w:ilvl w:val="0"/>
          <w:numId w:val="39"/>
        </w:numPr>
        <w:jc w:val="both"/>
        <w:rPr>
          <w:rFonts w:ascii="Arial" w:eastAsia="Calibri" w:hAnsi="Arial" w:cs="Arial"/>
          <w:sz w:val="20"/>
        </w:rPr>
      </w:pPr>
      <w:r w:rsidRPr="00A36E66">
        <w:rPr>
          <w:rFonts w:ascii="Arial" w:eastAsia="Calibri" w:hAnsi="Arial" w:cs="Arial"/>
          <w:sz w:val="20"/>
        </w:rPr>
        <w:t>Superviser le traitement, y compris réaliser les audits et les inspections auprès du Titulaire.</w:t>
      </w:r>
    </w:p>
    <w:p w14:paraId="1316D129" w14:textId="77777777" w:rsidR="00570EE8" w:rsidRDefault="00570EE8" w:rsidP="00570EE8">
      <w:pPr>
        <w:jc w:val="both"/>
        <w:rPr>
          <w:rFonts w:ascii="Arial" w:eastAsia="Calibri" w:hAnsi="Arial" w:cs="Arial"/>
          <w:sz w:val="20"/>
        </w:rPr>
      </w:pPr>
    </w:p>
    <w:p w14:paraId="003ACAB3" w14:textId="77777777" w:rsidR="00570EE8" w:rsidRDefault="00570EE8" w:rsidP="00570EE8">
      <w:pPr>
        <w:pBdr>
          <w:bottom w:val="single" w:sz="4" w:space="1" w:color="auto"/>
        </w:pBdr>
        <w:shd w:val="clear" w:color="auto" w:fill="D9D9D9"/>
        <w:jc w:val="both"/>
        <w:rPr>
          <w:rFonts w:ascii="Arial" w:hAnsi="Arial" w:cs="Arial"/>
          <w:b/>
          <w:caps/>
          <w:sz w:val="20"/>
        </w:rPr>
      </w:pPr>
      <w:r>
        <w:rPr>
          <w:rFonts w:ascii="Arial" w:hAnsi="Arial" w:cs="Arial"/>
          <w:b/>
          <w:caps/>
          <w:sz w:val="20"/>
        </w:rPr>
        <w:t>Article 4 - Assistance du Titulaire dans le cadre du respect par l’ACOSS de ses obligations</w:t>
      </w:r>
    </w:p>
    <w:p w14:paraId="6A7ED744" w14:textId="77777777" w:rsidR="00570EE8" w:rsidRPr="00A36E66" w:rsidRDefault="00570EE8" w:rsidP="00570EE8">
      <w:pPr>
        <w:jc w:val="both"/>
        <w:rPr>
          <w:rFonts w:ascii="Arial" w:eastAsia="Calibri" w:hAnsi="Arial" w:cs="Arial"/>
          <w:sz w:val="20"/>
        </w:rPr>
      </w:pPr>
    </w:p>
    <w:p w14:paraId="1F154C49"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Le Titulaire s’engage à apporter toute l’assistance nécessaire à l’</w:t>
      </w:r>
      <w:r>
        <w:rPr>
          <w:rFonts w:ascii="Arial" w:eastAsia="Calibri" w:hAnsi="Arial" w:cs="Arial"/>
          <w:sz w:val="20"/>
        </w:rPr>
        <w:t xml:space="preserve">Urssaf Nord Pas-de-Calais </w:t>
      </w:r>
      <w:r w:rsidRPr="00A36E66">
        <w:rPr>
          <w:rFonts w:ascii="Arial" w:eastAsia="Calibri" w:hAnsi="Arial" w:cs="Arial"/>
          <w:sz w:val="20"/>
        </w:rPr>
        <w:t>dans le cas où l’</w:t>
      </w:r>
      <w:r>
        <w:rPr>
          <w:rFonts w:ascii="Arial" w:eastAsia="Calibri" w:hAnsi="Arial" w:cs="Arial"/>
          <w:sz w:val="20"/>
        </w:rPr>
        <w:t>Urssaf Nord Pas-de-Calais</w:t>
      </w:r>
      <w:r w:rsidRPr="00A36E66">
        <w:rPr>
          <w:rFonts w:ascii="Arial" w:eastAsia="Calibri" w:hAnsi="Arial" w:cs="Arial"/>
          <w:sz w:val="20"/>
        </w:rPr>
        <w:t xml:space="preserve"> mène, pendant la durée d</w:t>
      </w:r>
      <w:r>
        <w:rPr>
          <w:rFonts w:ascii="Arial" w:eastAsia="Calibri" w:hAnsi="Arial" w:cs="Arial"/>
          <w:sz w:val="20"/>
        </w:rPr>
        <w:t>e l’accord-cadre</w:t>
      </w:r>
      <w:r w:rsidRPr="00A36E66">
        <w:rPr>
          <w:rFonts w:ascii="Arial" w:eastAsia="Calibri" w:hAnsi="Arial" w:cs="Arial"/>
          <w:sz w:val="20"/>
        </w:rPr>
        <w:t>, une analyse d’impact relative à la protection des données à caractère personnel au sens de l’article 35 du Règlement.</w:t>
      </w:r>
    </w:p>
    <w:p w14:paraId="0F1C42B2" w14:textId="77777777" w:rsidR="00570EE8" w:rsidRPr="00A36E66" w:rsidRDefault="00570EE8" w:rsidP="00570EE8">
      <w:pPr>
        <w:jc w:val="both"/>
        <w:rPr>
          <w:rFonts w:ascii="Arial" w:eastAsia="Calibri" w:hAnsi="Arial" w:cs="Arial"/>
          <w:sz w:val="20"/>
        </w:rPr>
      </w:pPr>
    </w:p>
    <w:p w14:paraId="4A3766A7"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Il apportera également assistance à l’</w:t>
      </w:r>
      <w:r>
        <w:rPr>
          <w:rFonts w:ascii="Arial" w:eastAsia="Calibri" w:hAnsi="Arial" w:cs="Arial"/>
          <w:sz w:val="20"/>
        </w:rPr>
        <w:t>Urssaf Nord Pas-de-Calais</w:t>
      </w:r>
      <w:r w:rsidRPr="00A36E66">
        <w:rPr>
          <w:rFonts w:ascii="Arial" w:eastAsia="Calibri" w:hAnsi="Arial" w:cs="Arial"/>
          <w:sz w:val="20"/>
        </w:rPr>
        <w:t xml:space="preserve"> pour la réalisation de la consultation préalable de l’autorité de contrôle.</w:t>
      </w:r>
    </w:p>
    <w:p w14:paraId="5BFA7DB5" w14:textId="77777777" w:rsidR="00570EE8" w:rsidRPr="00A36E66" w:rsidRDefault="00570EE8" w:rsidP="00570EE8">
      <w:pPr>
        <w:jc w:val="both"/>
        <w:rPr>
          <w:rFonts w:ascii="Arial" w:eastAsia="Calibri" w:hAnsi="Arial" w:cs="Arial"/>
          <w:sz w:val="20"/>
        </w:rPr>
      </w:pPr>
    </w:p>
    <w:p w14:paraId="33B56F8E" w14:textId="77777777" w:rsidR="00570EE8" w:rsidRDefault="00570EE8" w:rsidP="00570EE8">
      <w:pPr>
        <w:pBdr>
          <w:bottom w:val="single" w:sz="4" w:space="1" w:color="auto"/>
        </w:pBdr>
        <w:shd w:val="clear" w:color="auto" w:fill="D9D9D9"/>
        <w:jc w:val="both"/>
        <w:rPr>
          <w:rFonts w:ascii="Arial" w:hAnsi="Arial" w:cs="Arial"/>
          <w:b/>
          <w:caps/>
          <w:sz w:val="20"/>
        </w:rPr>
      </w:pPr>
      <w:r>
        <w:rPr>
          <w:rFonts w:ascii="Arial" w:hAnsi="Arial" w:cs="Arial"/>
          <w:b/>
          <w:caps/>
          <w:sz w:val="20"/>
        </w:rPr>
        <w:t>Article 5 - Sécurité des données à caractère personnel</w:t>
      </w:r>
    </w:p>
    <w:p w14:paraId="52857C84" w14:textId="77777777" w:rsidR="00570EE8" w:rsidRPr="00A36E66" w:rsidRDefault="00570EE8" w:rsidP="00570EE8">
      <w:pPr>
        <w:jc w:val="both"/>
        <w:rPr>
          <w:rFonts w:ascii="Arial" w:eastAsia="Calibri" w:hAnsi="Arial" w:cs="Arial"/>
          <w:sz w:val="20"/>
        </w:rPr>
      </w:pPr>
    </w:p>
    <w:p w14:paraId="6606BD4D"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Le Titulaire garantit à l’</w:t>
      </w:r>
      <w:r>
        <w:rPr>
          <w:rFonts w:ascii="Arial" w:eastAsia="Calibri" w:hAnsi="Arial" w:cs="Arial"/>
          <w:sz w:val="20"/>
        </w:rPr>
        <w:t>Urssaf Nord Pas-de-Calais</w:t>
      </w:r>
      <w:r w:rsidRPr="00A36E66">
        <w:rPr>
          <w:rFonts w:ascii="Arial" w:eastAsia="Calibri" w:hAnsi="Arial" w:cs="Arial"/>
          <w:sz w:val="20"/>
        </w:rPr>
        <w:t xml:space="preserve"> qu’il a mis en place et qu’il maintient en vigueur et à jour, pendant toute la durée d</w:t>
      </w:r>
      <w:r>
        <w:rPr>
          <w:rFonts w:ascii="Arial" w:eastAsia="Calibri" w:hAnsi="Arial" w:cs="Arial"/>
          <w:sz w:val="20"/>
        </w:rPr>
        <w:t>e l’accord-cadre</w:t>
      </w:r>
      <w:r w:rsidRPr="00A36E66">
        <w:rPr>
          <w:rFonts w:ascii="Arial" w:eastAsia="Calibri" w:hAnsi="Arial" w:cs="Arial"/>
          <w:sz w:val="20"/>
        </w:rPr>
        <w:t>, toutes les mesures de sécurité de nature technique et organisationnelle visant à assurer la sécurité des données à caractère personnel, de manière à les préserver de toute destruction, perte, altération, divulgation et accès non-autorisés, que ces actes soient d’origine accidentelle ou illicite.</w:t>
      </w:r>
    </w:p>
    <w:p w14:paraId="2B991BA6" w14:textId="77777777" w:rsidR="00570EE8" w:rsidRPr="00A36E66" w:rsidRDefault="00570EE8" w:rsidP="00570EE8">
      <w:pPr>
        <w:jc w:val="both"/>
        <w:rPr>
          <w:rFonts w:ascii="Arial" w:eastAsia="Calibri" w:hAnsi="Arial" w:cs="Arial"/>
          <w:sz w:val="20"/>
        </w:rPr>
      </w:pPr>
    </w:p>
    <w:p w14:paraId="2BC67FA1"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En sus des mesures de sécurité en place antérieurement à l’entrée en vigueur d</w:t>
      </w:r>
      <w:r>
        <w:rPr>
          <w:rFonts w:ascii="Arial" w:eastAsia="Calibri" w:hAnsi="Arial" w:cs="Arial"/>
          <w:sz w:val="20"/>
        </w:rPr>
        <w:t>e l’accord-cadre</w:t>
      </w:r>
      <w:r w:rsidRPr="00A36E66">
        <w:rPr>
          <w:rFonts w:ascii="Arial" w:eastAsia="Calibri" w:hAnsi="Arial" w:cs="Arial"/>
          <w:sz w:val="20"/>
        </w:rPr>
        <w:t>, le Titulaire devra mettre en œuvre toutes les mesures demandées par l’</w:t>
      </w:r>
      <w:r>
        <w:rPr>
          <w:rFonts w:ascii="Arial" w:eastAsia="Calibri" w:hAnsi="Arial" w:cs="Arial"/>
          <w:sz w:val="20"/>
        </w:rPr>
        <w:t>Urssaf Nord Pas-de-Calais</w:t>
      </w:r>
      <w:r w:rsidRPr="00A36E66">
        <w:rPr>
          <w:rFonts w:ascii="Arial" w:eastAsia="Calibri" w:hAnsi="Arial" w:cs="Arial"/>
          <w:sz w:val="20"/>
        </w:rPr>
        <w:t>, notamment :</w:t>
      </w:r>
    </w:p>
    <w:p w14:paraId="791B1289" w14:textId="77777777" w:rsidR="00570EE8" w:rsidRPr="00A36E66" w:rsidRDefault="00570EE8" w:rsidP="00570EE8">
      <w:pPr>
        <w:numPr>
          <w:ilvl w:val="0"/>
          <w:numId w:val="40"/>
        </w:numPr>
        <w:jc w:val="both"/>
        <w:rPr>
          <w:rFonts w:ascii="Arial" w:eastAsia="Calibri" w:hAnsi="Arial" w:cs="Arial"/>
          <w:sz w:val="20"/>
        </w:rPr>
      </w:pPr>
      <w:r w:rsidRPr="00A36E66">
        <w:rPr>
          <w:rFonts w:ascii="Arial" w:eastAsia="Calibri" w:hAnsi="Arial" w:cs="Arial"/>
          <w:sz w:val="20"/>
        </w:rPr>
        <w:t>La pseudonymisation et le chiffrement des données à caractère personnel ;</w:t>
      </w:r>
    </w:p>
    <w:p w14:paraId="1EA303D0" w14:textId="77777777" w:rsidR="00570EE8" w:rsidRPr="00A36E66" w:rsidRDefault="00570EE8" w:rsidP="00570EE8">
      <w:pPr>
        <w:numPr>
          <w:ilvl w:val="0"/>
          <w:numId w:val="40"/>
        </w:numPr>
        <w:jc w:val="both"/>
        <w:rPr>
          <w:rFonts w:ascii="Arial" w:eastAsia="Calibri" w:hAnsi="Arial" w:cs="Arial"/>
          <w:sz w:val="20"/>
        </w:rPr>
      </w:pPr>
      <w:r w:rsidRPr="00A36E66">
        <w:rPr>
          <w:rFonts w:ascii="Arial" w:eastAsia="Calibri" w:hAnsi="Arial" w:cs="Arial"/>
          <w:sz w:val="20"/>
        </w:rPr>
        <w:t>Les moyens permettant de garantir la confidentialité, l’intégrité, la disponibilité et la résilience constantes des systèmes et des services de traitement ;</w:t>
      </w:r>
    </w:p>
    <w:p w14:paraId="6ED607B8" w14:textId="77777777" w:rsidR="00570EE8" w:rsidRPr="00A36E66" w:rsidRDefault="00570EE8" w:rsidP="00570EE8">
      <w:pPr>
        <w:numPr>
          <w:ilvl w:val="0"/>
          <w:numId w:val="40"/>
        </w:numPr>
        <w:jc w:val="both"/>
        <w:rPr>
          <w:rFonts w:ascii="Arial" w:eastAsia="Calibri" w:hAnsi="Arial" w:cs="Arial"/>
          <w:sz w:val="20"/>
        </w:rPr>
      </w:pPr>
      <w:r w:rsidRPr="00A36E66">
        <w:rPr>
          <w:rFonts w:ascii="Arial" w:eastAsia="Calibri" w:hAnsi="Arial" w:cs="Arial"/>
          <w:sz w:val="20"/>
        </w:rPr>
        <w:t>Les moyens permettant de rétablir la disponibilité des données à caractère personnel et l’accès à celles-ci dans les délais appropriés en cas d’incident physique ou technique ;</w:t>
      </w:r>
    </w:p>
    <w:p w14:paraId="23F310C9" w14:textId="77777777" w:rsidR="00570EE8" w:rsidRPr="00A36E66" w:rsidRDefault="00570EE8" w:rsidP="00570EE8">
      <w:pPr>
        <w:numPr>
          <w:ilvl w:val="0"/>
          <w:numId w:val="40"/>
        </w:numPr>
        <w:jc w:val="both"/>
        <w:rPr>
          <w:rFonts w:ascii="Arial" w:eastAsia="Calibri" w:hAnsi="Arial" w:cs="Arial"/>
          <w:sz w:val="20"/>
        </w:rPr>
      </w:pPr>
      <w:r w:rsidRPr="00A36E66">
        <w:rPr>
          <w:rFonts w:ascii="Arial" w:eastAsia="Calibri" w:hAnsi="Arial" w:cs="Arial"/>
          <w:sz w:val="20"/>
        </w:rPr>
        <w:t>Une procédure visant à tester, à analyser et à évaluer régulièrement l’efficacité des mesures techniques et organisationnelles pour assurer la sécurité du traitement.</w:t>
      </w:r>
    </w:p>
    <w:p w14:paraId="3ED7BB12" w14:textId="77777777" w:rsidR="00570EE8" w:rsidRPr="00A36E66" w:rsidRDefault="00570EE8" w:rsidP="00570EE8">
      <w:pPr>
        <w:jc w:val="both"/>
        <w:rPr>
          <w:rFonts w:ascii="Arial" w:eastAsia="Calibri" w:hAnsi="Arial" w:cs="Arial"/>
          <w:sz w:val="20"/>
        </w:rPr>
      </w:pPr>
    </w:p>
    <w:p w14:paraId="75308963"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 xml:space="preserve">Les Parties identifieront, pendant toute la durée </w:t>
      </w:r>
      <w:r>
        <w:rPr>
          <w:rFonts w:ascii="Arial" w:eastAsia="Calibri" w:hAnsi="Arial" w:cs="Arial"/>
          <w:sz w:val="20"/>
        </w:rPr>
        <w:t>de l’accord-cadre</w:t>
      </w:r>
      <w:r w:rsidRPr="00A36E66">
        <w:rPr>
          <w:rFonts w:ascii="Arial" w:eastAsia="Calibri" w:hAnsi="Arial" w:cs="Arial"/>
          <w:sz w:val="20"/>
        </w:rPr>
        <w:t>, toute mise à jour ou modification nécessaire desdites mesures de sécurité notamment aux fins de répondre à toute nouvelle menace ou toute évolution de l’état de l’art ou de la réglementation.</w:t>
      </w:r>
    </w:p>
    <w:p w14:paraId="23CA62AA" w14:textId="77777777" w:rsidR="00570EE8" w:rsidRPr="00A36E66" w:rsidRDefault="00570EE8" w:rsidP="00570EE8">
      <w:pPr>
        <w:jc w:val="both"/>
        <w:rPr>
          <w:rFonts w:ascii="Arial" w:eastAsia="Calibri" w:hAnsi="Arial" w:cs="Arial"/>
          <w:sz w:val="20"/>
        </w:rPr>
      </w:pPr>
    </w:p>
    <w:p w14:paraId="2637E249" w14:textId="77777777" w:rsidR="00570EE8" w:rsidRDefault="00570EE8" w:rsidP="00570EE8">
      <w:pPr>
        <w:pBdr>
          <w:bottom w:val="single" w:sz="4" w:space="1" w:color="auto"/>
        </w:pBdr>
        <w:shd w:val="clear" w:color="auto" w:fill="D9D9D9"/>
        <w:jc w:val="both"/>
        <w:rPr>
          <w:rFonts w:ascii="Arial" w:hAnsi="Arial" w:cs="Arial"/>
          <w:b/>
          <w:caps/>
          <w:sz w:val="20"/>
        </w:rPr>
      </w:pPr>
      <w:r>
        <w:rPr>
          <w:rFonts w:ascii="Arial" w:hAnsi="Arial" w:cs="Arial"/>
          <w:b/>
          <w:caps/>
          <w:sz w:val="20"/>
        </w:rPr>
        <w:t>Article 6 - Droit d’information des personnes concernées</w:t>
      </w:r>
    </w:p>
    <w:p w14:paraId="48F0CBC8" w14:textId="77777777" w:rsidR="00570EE8" w:rsidRPr="00A36E66" w:rsidRDefault="00570EE8" w:rsidP="00570EE8">
      <w:pPr>
        <w:jc w:val="both"/>
        <w:rPr>
          <w:rFonts w:ascii="Arial" w:eastAsia="Calibri" w:hAnsi="Arial" w:cs="Arial"/>
          <w:sz w:val="20"/>
        </w:rPr>
      </w:pPr>
    </w:p>
    <w:p w14:paraId="58C69983" w14:textId="77777777" w:rsidR="00570EE8" w:rsidRPr="00982DEA" w:rsidRDefault="00570EE8" w:rsidP="00570EE8">
      <w:pPr>
        <w:autoSpaceDE w:val="0"/>
        <w:autoSpaceDN w:val="0"/>
        <w:adjustRightInd w:val="0"/>
        <w:jc w:val="both"/>
        <w:rPr>
          <w:rFonts w:ascii="Arial" w:eastAsia="Calibri" w:hAnsi="Arial" w:cs="Arial"/>
          <w:sz w:val="20"/>
        </w:rPr>
      </w:pPr>
      <w:r w:rsidRPr="00982DEA">
        <w:rPr>
          <w:rFonts w:ascii="Arial" w:eastAsia="Calibri" w:hAnsi="Arial" w:cs="Arial"/>
          <w:sz w:val="20"/>
        </w:rPr>
        <w:t>Il appartient à l’</w:t>
      </w:r>
      <w:r>
        <w:rPr>
          <w:rFonts w:ascii="Arial" w:eastAsia="Calibri" w:hAnsi="Arial" w:cs="Arial"/>
          <w:sz w:val="20"/>
        </w:rPr>
        <w:t>Urssaf Nord Pas-de-Calais</w:t>
      </w:r>
      <w:r w:rsidRPr="00982DEA">
        <w:rPr>
          <w:rFonts w:ascii="Arial" w:eastAsia="Calibri" w:hAnsi="Arial" w:cs="Arial"/>
          <w:sz w:val="20"/>
        </w:rPr>
        <w:t xml:space="preserve"> de fournir l’information aux personnes concernées par les opérations de traitement au moment de la collecte des données. </w:t>
      </w:r>
    </w:p>
    <w:p w14:paraId="4356CEE4" w14:textId="77777777" w:rsidR="00570EE8" w:rsidRPr="00A36E66" w:rsidRDefault="00570EE8" w:rsidP="00570EE8">
      <w:pPr>
        <w:jc w:val="both"/>
        <w:rPr>
          <w:rFonts w:ascii="Calibri" w:hAnsi="Calibri"/>
          <w:color w:val="58585A"/>
        </w:rPr>
      </w:pPr>
    </w:p>
    <w:p w14:paraId="744BD0C6" w14:textId="77777777" w:rsidR="00570EE8" w:rsidRDefault="00570EE8" w:rsidP="00570EE8">
      <w:pPr>
        <w:pBdr>
          <w:bottom w:val="single" w:sz="4" w:space="1" w:color="auto"/>
        </w:pBdr>
        <w:shd w:val="clear" w:color="auto" w:fill="D9D9D9"/>
        <w:jc w:val="both"/>
        <w:rPr>
          <w:rFonts w:ascii="Arial" w:hAnsi="Arial" w:cs="Arial"/>
          <w:b/>
          <w:caps/>
          <w:sz w:val="20"/>
          <w:szCs w:val="20"/>
          <w:lang w:eastAsia="en-US"/>
        </w:rPr>
      </w:pPr>
      <w:r>
        <w:rPr>
          <w:rFonts w:ascii="Arial" w:hAnsi="Arial" w:cs="Arial"/>
          <w:b/>
          <w:caps/>
          <w:sz w:val="20"/>
        </w:rPr>
        <w:t>Article 7 - Exercice des droits des personnes</w:t>
      </w:r>
    </w:p>
    <w:p w14:paraId="1B9534DE" w14:textId="77777777" w:rsidR="00570EE8" w:rsidRPr="00A36E66" w:rsidRDefault="00570EE8" w:rsidP="00570EE8">
      <w:pPr>
        <w:jc w:val="both"/>
        <w:rPr>
          <w:rFonts w:ascii="Arial" w:eastAsia="Calibri" w:hAnsi="Arial" w:cs="Arial"/>
          <w:sz w:val="20"/>
        </w:rPr>
      </w:pPr>
    </w:p>
    <w:p w14:paraId="4619E2B8" w14:textId="77777777" w:rsidR="00570EE8" w:rsidRPr="00A36E66" w:rsidRDefault="00570EE8" w:rsidP="00570EE8">
      <w:pPr>
        <w:autoSpaceDE w:val="0"/>
        <w:autoSpaceDN w:val="0"/>
        <w:adjustRightInd w:val="0"/>
        <w:jc w:val="both"/>
        <w:rPr>
          <w:rFonts w:ascii="Arial" w:eastAsia="Calibri" w:hAnsi="Arial" w:cs="Arial"/>
          <w:sz w:val="20"/>
        </w:rPr>
      </w:pPr>
      <w:r w:rsidRPr="00A36E66">
        <w:rPr>
          <w:rFonts w:ascii="Arial" w:eastAsia="Calibri" w:hAnsi="Arial" w:cs="Arial"/>
          <w:sz w:val="20"/>
        </w:rPr>
        <w:t>Le Titulaire doit aider l’</w:t>
      </w:r>
      <w:r>
        <w:rPr>
          <w:rFonts w:ascii="Arial" w:eastAsia="Calibri" w:hAnsi="Arial" w:cs="Arial"/>
          <w:sz w:val="20"/>
        </w:rPr>
        <w:t>Urssaf Nord Pas-de-Calais</w:t>
      </w:r>
      <w:r w:rsidRPr="00A36E66">
        <w:rPr>
          <w:rFonts w:ascii="Arial" w:eastAsia="Calibri" w:hAnsi="Arial" w:cs="Arial"/>
          <w:sz w:val="20"/>
        </w:rPr>
        <w:t xml:space="preserve"> à s’acquitter de son obligation de donner suite aux demandes d’exercice des droits des personnes concernées. </w:t>
      </w:r>
    </w:p>
    <w:p w14:paraId="6A1B7DEA" w14:textId="77777777" w:rsidR="00570EE8" w:rsidRDefault="00570EE8" w:rsidP="00570EE8">
      <w:pPr>
        <w:autoSpaceDE w:val="0"/>
        <w:autoSpaceDN w:val="0"/>
        <w:adjustRightInd w:val="0"/>
        <w:jc w:val="both"/>
        <w:rPr>
          <w:rFonts w:ascii="Arial" w:eastAsia="Calibri" w:hAnsi="Arial" w:cs="Arial"/>
          <w:sz w:val="20"/>
        </w:rPr>
      </w:pPr>
      <w:r w:rsidRPr="00A36E66">
        <w:rPr>
          <w:rFonts w:ascii="Arial" w:eastAsia="Calibri" w:hAnsi="Arial" w:cs="Arial"/>
          <w:sz w:val="20"/>
        </w:rPr>
        <w:t>Lorsque les personnes concernées exercent auprès du Titulaire des demandes d’exercice de leurs droits, le Titulaire doit adresser ces demandes dès réception par courrier électronique</w:t>
      </w:r>
      <w:r>
        <w:rPr>
          <w:rFonts w:ascii="Arial" w:eastAsia="Calibri" w:hAnsi="Arial" w:cs="Arial"/>
          <w:sz w:val="20"/>
        </w:rPr>
        <w:t xml:space="preserve"> à</w:t>
      </w:r>
      <w:r w:rsidRPr="00A36E66">
        <w:rPr>
          <w:rFonts w:ascii="Arial" w:eastAsia="Calibri" w:hAnsi="Arial" w:cs="Arial"/>
          <w:sz w:val="20"/>
        </w:rPr>
        <w:t xml:space="preserve"> </w:t>
      </w:r>
      <w:bookmarkStart w:id="45" w:name="_Hlk101963314"/>
      <w:r w:rsidRPr="00AE3225">
        <w:rPr>
          <w:rFonts w:ascii="Arial" w:eastAsia="Calibri" w:hAnsi="Arial" w:cs="Arial"/>
          <w:sz w:val="20"/>
        </w:rPr>
        <w:fldChar w:fldCharType="begin"/>
      </w:r>
      <w:r w:rsidRPr="00AE3225">
        <w:rPr>
          <w:rFonts w:ascii="Arial" w:eastAsia="Calibri" w:hAnsi="Arial" w:cs="Arial"/>
          <w:sz w:val="20"/>
        </w:rPr>
        <w:instrText>HYPERLINK "mailto:eliane.baurin@urssaf.fr"</w:instrText>
      </w:r>
      <w:r w:rsidRPr="00AE3225">
        <w:rPr>
          <w:rFonts w:ascii="Arial" w:eastAsia="Calibri" w:hAnsi="Arial" w:cs="Arial"/>
          <w:sz w:val="20"/>
        </w:rPr>
      </w:r>
      <w:r w:rsidRPr="00AE3225">
        <w:rPr>
          <w:rFonts w:ascii="Arial" w:eastAsia="Calibri" w:hAnsi="Arial" w:cs="Arial"/>
          <w:sz w:val="20"/>
        </w:rPr>
        <w:fldChar w:fldCharType="separate"/>
      </w:r>
      <w:r w:rsidRPr="00AE3225">
        <w:rPr>
          <w:rStyle w:val="Lienhypertexte"/>
          <w:rFonts w:ascii="Arial" w:eastAsia="Calibri" w:hAnsi="Arial" w:cs="Arial"/>
          <w:color w:val="auto"/>
          <w:sz w:val="20"/>
        </w:rPr>
        <w:t>eliane.baurin@urssaf.fr</w:t>
      </w:r>
      <w:r w:rsidRPr="00AE3225">
        <w:rPr>
          <w:rFonts w:ascii="Arial" w:eastAsia="Calibri" w:hAnsi="Arial" w:cs="Arial"/>
          <w:sz w:val="20"/>
        </w:rPr>
        <w:fldChar w:fldCharType="end"/>
      </w:r>
      <w:r w:rsidRPr="00AE3225">
        <w:rPr>
          <w:rFonts w:ascii="Arial" w:eastAsia="Calibri" w:hAnsi="Arial" w:cs="Arial"/>
          <w:sz w:val="20"/>
        </w:rPr>
        <w:t>.</w:t>
      </w:r>
      <w:bookmarkEnd w:id="45"/>
    </w:p>
    <w:p w14:paraId="79431A11" w14:textId="77777777" w:rsidR="00570EE8" w:rsidRPr="00A36E66" w:rsidRDefault="00570EE8" w:rsidP="00570EE8">
      <w:pPr>
        <w:jc w:val="both"/>
        <w:rPr>
          <w:rFonts w:ascii="Arial" w:eastAsia="Calibri" w:hAnsi="Arial" w:cs="Arial"/>
          <w:sz w:val="20"/>
        </w:rPr>
      </w:pPr>
    </w:p>
    <w:p w14:paraId="1E4BED4C" w14:textId="77777777" w:rsidR="00570EE8" w:rsidRDefault="00570EE8" w:rsidP="00570EE8">
      <w:pPr>
        <w:pBdr>
          <w:bottom w:val="single" w:sz="4" w:space="1" w:color="auto"/>
        </w:pBdr>
        <w:shd w:val="clear" w:color="auto" w:fill="D9D9D9"/>
        <w:jc w:val="both"/>
        <w:rPr>
          <w:rFonts w:ascii="Arial" w:hAnsi="Arial" w:cs="Arial"/>
          <w:b/>
          <w:caps/>
          <w:sz w:val="20"/>
        </w:rPr>
      </w:pPr>
      <w:r>
        <w:rPr>
          <w:rFonts w:ascii="Arial" w:hAnsi="Arial" w:cs="Arial"/>
          <w:b/>
          <w:caps/>
          <w:sz w:val="20"/>
        </w:rPr>
        <w:t>Article 8 - Notification des violations de données à caractère personnel</w:t>
      </w:r>
    </w:p>
    <w:p w14:paraId="61DB3E78" w14:textId="77777777" w:rsidR="00570EE8" w:rsidRPr="00A36E66" w:rsidRDefault="00570EE8" w:rsidP="00570EE8">
      <w:pPr>
        <w:jc w:val="both"/>
        <w:rPr>
          <w:rFonts w:ascii="Arial" w:eastAsia="Calibri" w:hAnsi="Arial" w:cs="Arial"/>
          <w:sz w:val="20"/>
        </w:rPr>
      </w:pPr>
    </w:p>
    <w:p w14:paraId="32F874D6"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Le Titulaire notifie à l’</w:t>
      </w:r>
      <w:r>
        <w:rPr>
          <w:rFonts w:ascii="Arial" w:eastAsia="Calibri" w:hAnsi="Arial" w:cs="Arial"/>
          <w:sz w:val="20"/>
        </w:rPr>
        <w:t>Urssaf Nord Pas-de-Calais</w:t>
      </w:r>
      <w:r w:rsidRPr="00A36E66">
        <w:rPr>
          <w:rFonts w:ascii="Arial" w:eastAsia="Calibri" w:hAnsi="Arial" w:cs="Arial"/>
          <w:sz w:val="20"/>
        </w:rPr>
        <w:t xml:space="preserve"> toute violation de données à caractère personnel dans un délai maximum de douze (12) heures après en avoir pris connaissance. Cette notification doit être faite au </w:t>
      </w:r>
      <w:bookmarkStart w:id="46" w:name="_Hlk101447488"/>
      <w:r w:rsidRPr="00A36E66">
        <w:rPr>
          <w:rFonts w:ascii="Arial" w:eastAsia="Calibri" w:hAnsi="Arial" w:cs="Arial"/>
          <w:sz w:val="20"/>
        </w:rPr>
        <w:t xml:space="preserve">délégué à la protection des données </w:t>
      </w:r>
      <w:r>
        <w:rPr>
          <w:rFonts w:ascii="Arial" w:hAnsi="Arial" w:cs="Arial"/>
          <w:sz w:val="20"/>
        </w:rPr>
        <w:t>de l’Urssaf Nord Pas-de-Calais</w:t>
      </w:r>
      <w:r w:rsidRPr="00CA36AA">
        <w:rPr>
          <w:rFonts w:ascii="Arial" w:hAnsi="Arial" w:cs="Arial"/>
          <w:sz w:val="20"/>
        </w:rPr>
        <w:t xml:space="preserve"> </w:t>
      </w:r>
      <w:bookmarkEnd w:id="46"/>
      <w:r w:rsidRPr="00AE3225">
        <w:rPr>
          <w:rFonts w:ascii="Arial" w:eastAsia="Calibri" w:hAnsi="Arial" w:cs="Arial"/>
          <w:sz w:val="20"/>
        </w:rPr>
        <w:fldChar w:fldCharType="begin"/>
      </w:r>
      <w:r w:rsidRPr="00AE3225">
        <w:rPr>
          <w:rFonts w:ascii="Arial" w:eastAsia="Calibri" w:hAnsi="Arial" w:cs="Arial"/>
          <w:sz w:val="20"/>
        </w:rPr>
        <w:instrText>HYPERLINK "mailto:eliane.baurin@urssaf.fr"</w:instrText>
      </w:r>
      <w:r w:rsidRPr="00AE3225">
        <w:rPr>
          <w:rFonts w:ascii="Arial" w:eastAsia="Calibri" w:hAnsi="Arial" w:cs="Arial"/>
          <w:sz w:val="20"/>
        </w:rPr>
      </w:r>
      <w:r w:rsidRPr="00AE3225">
        <w:rPr>
          <w:rFonts w:ascii="Arial" w:eastAsia="Calibri" w:hAnsi="Arial" w:cs="Arial"/>
          <w:sz w:val="20"/>
        </w:rPr>
        <w:fldChar w:fldCharType="separate"/>
      </w:r>
      <w:r w:rsidRPr="00AE3225">
        <w:rPr>
          <w:rStyle w:val="Lienhypertexte"/>
          <w:rFonts w:ascii="Arial" w:eastAsia="Calibri" w:hAnsi="Arial" w:cs="Arial"/>
          <w:color w:val="auto"/>
          <w:sz w:val="20"/>
        </w:rPr>
        <w:t>eliane.baurin@urssaf.fr</w:t>
      </w:r>
      <w:r w:rsidRPr="00AE3225">
        <w:rPr>
          <w:rFonts w:ascii="Arial" w:eastAsia="Calibri" w:hAnsi="Arial" w:cs="Arial"/>
          <w:sz w:val="20"/>
        </w:rPr>
        <w:fldChar w:fldCharType="end"/>
      </w:r>
      <w:r>
        <w:rPr>
          <w:rFonts w:ascii="Arial" w:eastAsia="Calibri" w:hAnsi="Arial" w:cs="Arial"/>
          <w:sz w:val="20"/>
        </w:rPr>
        <w:t xml:space="preserve"> </w:t>
      </w:r>
      <w:r w:rsidRPr="00CA36AA">
        <w:rPr>
          <w:rFonts w:ascii="Arial" w:eastAsia="Calibri" w:hAnsi="Arial" w:cs="Arial"/>
          <w:sz w:val="20"/>
        </w:rPr>
        <w:t>et doit</w:t>
      </w:r>
      <w:r w:rsidRPr="00A36E66">
        <w:rPr>
          <w:rFonts w:ascii="Arial" w:eastAsia="Calibri" w:hAnsi="Arial" w:cs="Arial"/>
          <w:sz w:val="20"/>
        </w:rPr>
        <w:t xml:space="preserve"> être accompagnée de toute documentation utile afin de permettre à l’</w:t>
      </w:r>
      <w:r>
        <w:rPr>
          <w:rFonts w:ascii="Arial" w:eastAsia="Calibri" w:hAnsi="Arial" w:cs="Arial"/>
          <w:sz w:val="20"/>
        </w:rPr>
        <w:t>Urssaf Nord Pas-de-Calais</w:t>
      </w:r>
      <w:r w:rsidRPr="00A36E66">
        <w:rPr>
          <w:rFonts w:ascii="Arial" w:eastAsia="Calibri" w:hAnsi="Arial" w:cs="Arial"/>
          <w:sz w:val="20"/>
        </w:rPr>
        <w:t>, si nécessaire, de notifier cette violation à l’autorité de contrôle compétente et aux personnes concernées selon la gravité de l’atteinte.</w:t>
      </w:r>
    </w:p>
    <w:p w14:paraId="206482F7" w14:textId="77777777" w:rsidR="00570EE8" w:rsidRPr="00A36E66" w:rsidRDefault="00570EE8" w:rsidP="00570EE8">
      <w:pPr>
        <w:jc w:val="both"/>
        <w:rPr>
          <w:rFonts w:ascii="Arial" w:eastAsia="Calibri" w:hAnsi="Arial" w:cs="Arial"/>
          <w:sz w:val="20"/>
        </w:rPr>
      </w:pPr>
    </w:p>
    <w:p w14:paraId="4B00F182" w14:textId="77777777" w:rsidR="00570EE8" w:rsidRDefault="00570EE8" w:rsidP="00570EE8">
      <w:pPr>
        <w:pBdr>
          <w:bottom w:val="single" w:sz="4" w:space="1" w:color="auto"/>
        </w:pBdr>
        <w:shd w:val="clear" w:color="auto" w:fill="D9D9D9"/>
        <w:jc w:val="both"/>
        <w:rPr>
          <w:rFonts w:ascii="Arial" w:hAnsi="Arial" w:cs="Arial"/>
          <w:b/>
          <w:caps/>
          <w:sz w:val="20"/>
        </w:rPr>
      </w:pPr>
      <w:r>
        <w:rPr>
          <w:rFonts w:ascii="Arial" w:hAnsi="Arial" w:cs="Arial"/>
          <w:b/>
          <w:caps/>
          <w:sz w:val="20"/>
        </w:rPr>
        <w:t>Article 9 - Sous-traitance</w:t>
      </w:r>
    </w:p>
    <w:p w14:paraId="7E3DDAE8" w14:textId="77777777" w:rsidR="00570EE8" w:rsidRPr="00A36E66" w:rsidRDefault="00570EE8" w:rsidP="00570EE8">
      <w:pPr>
        <w:jc w:val="both"/>
        <w:rPr>
          <w:rFonts w:ascii="Arial" w:eastAsia="Calibri" w:hAnsi="Arial" w:cs="Arial"/>
          <w:sz w:val="20"/>
        </w:rPr>
      </w:pPr>
    </w:p>
    <w:p w14:paraId="2603F42A"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Toute opération de sous-traitance envisagée par le Titulaire doit être effectuée dans les conditions de l’article « Sous-traitance » d</w:t>
      </w:r>
      <w:r>
        <w:rPr>
          <w:rFonts w:ascii="Arial" w:eastAsia="Calibri" w:hAnsi="Arial" w:cs="Arial"/>
          <w:sz w:val="20"/>
        </w:rPr>
        <w:t>e l’accord-cadre</w:t>
      </w:r>
      <w:r w:rsidRPr="00A36E66">
        <w:rPr>
          <w:rFonts w:ascii="Arial" w:eastAsia="Calibri" w:hAnsi="Arial" w:cs="Arial"/>
          <w:sz w:val="20"/>
        </w:rPr>
        <w:t>.</w:t>
      </w:r>
    </w:p>
    <w:p w14:paraId="00BAA8BB" w14:textId="77777777" w:rsidR="00570EE8" w:rsidRPr="00A36E66" w:rsidRDefault="00570EE8" w:rsidP="00570EE8">
      <w:pPr>
        <w:jc w:val="both"/>
        <w:rPr>
          <w:rFonts w:ascii="Arial" w:eastAsia="Calibri" w:hAnsi="Arial" w:cs="Arial"/>
          <w:sz w:val="20"/>
        </w:rPr>
      </w:pPr>
    </w:p>
    <w:p w14:paraId="13E7CDA0"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En outre, dans cette hypothèse, le Titulaire s’engage à communiquer clairement les activités de traitement sous-traitées.</w:t>
      </w:r>
    </w:p>
    <w:p w14:paraId="3EC835BD" w14:textId="77777777" w:rsidR="00570EE8" w:rsidRPr="00A36E66" w:rsidRDefault="00570EE8" w:rsidP="00570EE8">
      <w:pPr>
        <w:jc w:val="both"/>
        <w:rPr>
          <w:rFonts w:ascii="Arial" w:eastAsia="Calibri" w:hAnsi="Arial" w:cs="Arial"/>
          <w:sz w:val="20"/>
        </w:rPr>
      </w:pPr>
    </w:p>
    <w:p w14:paraId="21C264FF"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Le sous-traitant est tenu de respecter les obligations de la présente annexe. Il appartient au Titulaire de s’assurer que le sous-traitant présente les mêmes garanties suffisantes quant à la mise en œuvre des mesures techniques et organisationnelles appropriées de manière à ce que le traitement réponde aux exigences du RGPD. Si le sous-traitant ne respecte pas ses obligations en matière de protection des données, le Titulaire demeure pleinement responsable devant l’</w:t>
      </w:r>
      <w:r>
        <w:rPr>
          <w:rFonts w:ascii="Arial" w:eastAsia="Calibri" w:hAnsi="Arial" w:cs="Arial"/>
          <w:sz w:val="20"/>
        </w:rPr>
        <w:t>Urssaf Nord Pas-de-Calais</w:t>
      </w:r>
      <w:r w:rsidRPr="00A36E66">
        <w:rPr>
          <w:rFonts w:ascii="Arial" w:eastAsia="Calibri" w:hAnsi="Arial" w:cs="Arial"/>
          <w:sz w:val="20"/>
        </w:rPr>
        <w:t xml:space="preserve"> de l’exécution par le sous-traitant de ses obligations.</w:t>
      </w:r>
    </w:p>
    <w:p w14:paraId="309AA3D9" w14:textId="2358F6EA" w:rsidR="00570EE8" w:rsidRPr="00A36E66" w:rsidRDefault="00570EE8" w:rsidP="00570EE8">
      <w:pPr>
        <w:jc w:val="both"/>
        <w:rPr>
          <w:rFonts w:ascii="Arial" w:eastAsia="Calibri" w:hAnsi="Arial" w:cs="Arial"/>
          <w:sz w:val="20"/>
        </w:rPr>
      </w:pPr>
      <w:r w:rsidRPr="00A36E66">
        <w:rPr>
          <w:rFonts w:ascii="Arial" w:eastAsia="Calibri" w:hAnsi="Arial" w:cs="Arial"/>
          <w:sz w:val="20"/>
        </w:rPr>
        <w:t xml:space="preserve"> </w:t>
      </w:r>
    </w:p>
    <w:p w14:paraId="378C9B24" w14:textId="77777777" w:rsidR="00570EE8" w:rsidRDefault="00570EE8" w:rsidP="00570EE8">
      <w:pPr>
        <w:pBdr>
          <w:bottom w:val="single" w:sz="4" w:space="1" w:color="auto"/>
        </w:pBdr>
        <w:shd w:val="clear" w:color="auto" w:fill="D9D9D9"/>
        <w:jc w:val="both"/>
        <w:rPr>
          <w:rFonts w:ascii="Arial" w:hAnsi="Arial" w:cs="Arial"/>
          <w:b/>
          <w:caps/>
          <w:sz w:val="20"/>
        </w:rPr>
      </w:pPr>
      <w:r>
        <w:rPr>
          <w:rFonts w:ascii="Arial" w:hAnsi="Arial" w:cs="Arial"/>
          <w:b/>
          <w:caps/>
          <w:sz w:val="20"/>
        </w:rPr>
        <w:t>Article 10 - Données à caractère personnel en fin d’ACCORD-cadre</w:t>
      </w:r>
    </w:p>
    <w:p w14:paraId="28288FB8" w14:textId="77777777" w:rsidR="00570EE8" w:rsidRPr="00A36E66" w:rsidRDefault="00570EE8" w:rsidP="00570EE8">
      <w:pPr>
        <w:jc w:val="both"/>
        <w:rPr>
          <w:rFonts w:ascii="Arial" w:eastAsia="Calibri" w:hAnsi="Arial" w:cs="Arial"/>
          <w:sz w:val="20"/>
        </w:rPr>
      </w:pPr>
    </w:p>
    <w:p w14:paraId="371E3EF1"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Au terme d</w:t>
      </w:r>
      <w:r>
        <w:rPr>
          <w:rFonts w:ascii="Arial" w:eastAsia="Calibri" w:hAnsi="Arial" w:cs="Arial"/>
          <w:sz w:val="20"/>
        </w:rPr>
        <w:t>e l’accord-cadre</w:t>
      </w:r>
      <w:r w:rsidRPr="00A36E66">
        <w:rPr>
          <w:rFonts w:ascii="Arial" w:eastAsia="Calibri" w:hAnsi="Arial" w:cs="Arial"/>
          <w:sz w:val="20"/>
        </w:rPr>
        <w:t>, quelle qu’en soit la cause, le Titulaire s’engage à :</w:t>
      </w:r>
    </w:p>
    <w:p w14:paraId="1E6166C4" w14:textId="77777777" w:rsidR="00570EE8" w:rsidRPr="00A36E66" w:rsidRDefault="00570EE8" w:rsidP="00570EE8">
      <w:pPr>
        <w:jc w:val="both"/>
        <w:rPr>
          <w:rFonts w:ascii="Arial" w:eastAsia="Calibri" w:hAnsi="Arial" w:cs="Arial"/>
          <w:sz w:val="20"/>
        </w:rPr>
      </w:pPr>
    </w:p>
    <w:p w14:paraId="19B01E0F" w14:textId="77777777" w:rsidR="00570EE8" w:rsidRPr="00A36E66" w:rsidRDefault="00570EE8" w:rsidP="00570EE8">
      <w:pPr>
        <w:jc w:val="both"/>
        <w:rPr>
          <w:rFonts w:ascii="Arial" w:eastAsia="Calibri" w:hAnsi="Arial" w:cs="Arial"/>
          <w:sz w:val="20"/>
        </w:rPr>
      </w:pPr>
      <w:r>
        <w:rPr>
          <w:rFonts w:ascii="Arial" w:eastAsia="Calibri" w:hAnsi="Arial" w:cs="Arial"/>
          <w:sz w:val="20"/>
        </w:rPr>
        <w:t>R</w:t>
      </w:r>
      <w:r w:rsidRPr="00A36E66">
        <w:rPr>
          <w:rFonts w:ascii="Arial" w:eastAsia="Calibri" w:hAnsi="Arial" w:cs="Arial"/>
          <w:sz w:val="20"/>
        </w:rPr>
        <w:t>envoyer toutes les données à caractère personnel à la personne désignée par l’</w:t>
      </w:r>
      <w:r>
        <w:rPr>
          <w:rFonts w:ascii="Arial" w:eastAsia="Calibri" w:hAnsi="Arial" w:cs="Arial"/>
          <w:sz w:val="20"/>
        </w:rPr>
        <w:t>Urssaf Nord Pas-de-Calais</w:t>
      </w:r>
      <w:r w:rsidRPr="00A36E66">
        <w:rPr>
          <w:rFonts w:ascii="Arial" w:eastAsia="Calibri" w:hAnsi="Arial" w:cs="Arial"/>
          <w:sz w:val="20"/>
        </w:rPr>
        <w:t xml:space="preserve"> dans un format standard et facilement exploitable.</w:t>
      </w:r>
    </w:p>
    <w:p w14:paraId="147DE96A" w14:textId="77777777" w:rsidR="00570EE8" w:rsidRPr="00A36E66" w:rsidRDefault="00570EE8" w:rsidP="00570EE8">
      <w:pPr>
        <w:jc w:val="both"/>
        <w:rPr>
          <w:rFonts w:ascii="Arial" w:eastAsia="Calibri" w:hAnsi="Arial" w:cs="Arial"/>
          <w:sz w:val="20"/>
        </w:rPr>
      </w:pPr>
    </w:p>
    <w:p w14:paraId="3D703151"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t>Le renvoi doit s’accompagner de la destruction de toutes les copies existantes dans les systèmes d’information du Titulaire. Une fois détruites, le Titulaire doit justifier par écrit de la destruction.</w:t>
      </w:r>
    </w:p>
    <w:p w14:paraId="1420D7E8" w14:textId="77777777" w:rsidR="00570EE8" w:rsidRPr="00A36E66" w:rsidRDefault="00570EE8" w:rsidP="00570EE8">
      <w:pPr>
        <w:jc w:val="both"/>
        <w:rPr>
          <w:rFonts w:ascii="Arial" w:eastAsia="Calibri" w:hAnsi="Arial" w:cs="Arial"/>
          <w:sz w:val="20"/>
        </w:rPr>
      </w:pPr>
    </w:p>
    <w:p w14:paraId="7BB2D85D" w14:textId="77777777" w:rsidR="00570EE8" w:rsidRDefault="00570EE8" w:rsidP="00570EE8">
      <w:pPr>
        <w:pBdr>
          <w:bottom w:val="single" w:sz="4" w:space="1" w:color="auto"/>
        </w:pBdr>
        <w:shd w:val="clear" w:color="auto" w:fill="D9D9D9"/>
        <w:jc w:val="both"/>
        <w:rPr>
          <w:rFonts w:ascii="Arial" w:hAnsi="Arial" w:cs="Arial"/>
          <w:b/>
          <w:caps/>
          <w:sz w:val="20"/>
        </w:rPr>
      </w:pPr>
      <w:r>
        <w:rPr>
          <w:rFonts w:ascii="Arial" w:hAnsi="Arial" w:cs="Arial"/>
          <w:b/>
          <w:caps/>
          <w:sz w:val="20"/>
        </w:rPr>
        <w:t>Article 11 - Documentation et audit</w:t>
      </w:r>
    </w:p>
    <w:p w14:paraId="172353D6" w14:textId="77777777" w:rsidR="00570EE8" w:rsidRPr="00A36E66" w:rsidRDefault="00570EE8" w:rsidP="00570EE8">
      <w:pPr>
        <w:jc w:val="both"/>
        <w:rPr>
          <w:rFonts w:ascii="Arial" w:eastAsia="Calibri" w:hAnsi="Arial" w:cs="Arial"/>
          <w:b/>
          <w:sz w:val="20"/>
        </w:rPr>
      </w:pPr>
    </w:p>
    <w:p w14:paraId="4153E985" w14:textId="77777777" w:rsidR="00570EE8" w:rsidRPr="00A36E66" w:rsidRDefault="00570EE8" w:rsidP="00570EE8">
      <w:pPr>
        <w:jc w:val="both"/>
        <w:rPr>
          <w:rFonts w:ascii="Arial" w:eastAsia="Calibri" w:hAnsi="Arial" w:cs="Arial"/>
          <w:sz w:val="20"/>
        </w:rPr>
      </w:pPr>
      <w:r w:rsidRPr="00A36E66">
        <w:rPr>
          <w:rFonts w:ascii="Arial" w:eastAsia="Calibri" w:hAnsi="Arial" w:cs="Arial"/>
          <w:sz w:val="20"/>
        </w:rPr>
        <w:lastRenderedPageBreak/>
        <w:t>Le Titulaire met à la disposition de l’</w:t>
      </w:r>
      <w:r>
        <w:rPr>
          <w:rFonts w:ascii="Arial" w:eastAsia="Calibri" w:hAnsi="Arial" w:cs="Arial"/>
          <w:sz w:val="20"/>
        </w:rPr>
        <w:t>Urssaf Nord Pas-de-Calais</w:t>
      </w:r>
      <w:r w:rsidRPr="00A36E66">
        <w:rPr>
          <w:rFonts w:ascii="Arial" w:eastAsia="Calibri" w:hAnsi="Arial" w:cs="Arial"/>
          <w:sz w:val="20"/>
        </w:rPr>
        <w:t xml:space="preserve"> la documentation nécessaire pour démontrer le respect de toutes ses obligations et pour permettre la réalisation d’audits, y compris des inspections, par l’</w:t>
      </w:r>
      <w:r>
        <w:rPr>
          <w:rFonts w:ascii="Arial" w:eastAsia="Calibri" w:hAnsi="Arial" w:cs="Arial"/>
          <w:sz w:val="20"/>
        </w:rPr>
        <w:t xml:space="preserve">Urssaf Nord Pas-de-Calais </w:t>
      </w:r>
      <w:r w:rsidRPr="00A36E66">
        <w:rPr>
          <w:rFonts w:ascii="Arial" w:eastAsia="Calibri" w:hAnsi="Arial" w:cs="Arial"/>
          <w:sz w:val="20"/>
        </w:rPr>
        <w:t>ou un autre auditeur qu’elle a mandaté, et contribuer à ces audits.</w:t>
      </w:r>
    </w:p>
    <w:p w14:paraId="69FF78C7" w14:textId="77777777" w:rsidR="00570EE8" w:rsidRPr="00A36E66" w:rsidRDefault="00570EE8" w:rsidP="00570EE8">
      <w:pPr>
        <w:jc w:val="both"/>
        <w:rPr>
          <w:rFonts w:ascii="Arial" w:eastAsia="Calibri" w:hAnsi="Arial" w:cs="Arial"/>
          <w:sz w:val="20"/>
        </w:rPr>
      </w:pPr>
    </w:p>
    <w:p w14:paraId="08C95166" w14:textId="77777777" w:rsidR="00570EE8" w:rsidRDefault="00570EE8" w:rsidP="00570EE8">
      <w:pPr>
        <w:pBdr>
          <w:bottom w:val="single" w:sz="4" w:space="1" w:color="auto"/>
        </w:pBdr>
        <w:shd w:val="clear" w:color="auto" w:fill="D9D9D9"/>
        <w:jc w:val="both"/>
        <w:rPr>
          <w:rFonts w:ascii="Arial" w:hAnsi="Arial" w:cs="Arial"/>
          <w:b/>
          <w:caps/>
          <w:sz w:val="20"/>
        </w:rPr>
      </w:pPr>
      <w:r>
        <w:rPr>
          <w:rFonts w:ascii="Arial" w:hAnsi="Arial" w:cs="Arial"/>
          <w:b/>
          <w:caps/>
          <w:sz w:val="20"/>
        </w:rPr>
        <w:t>Article 12 - Manquement du Titulaire</w:t>
      </w:r>
    </w:p>
    <w:p w14:paraId="2E446722" w14:textId="77777777" w:rsidR="00570EE8" w:rsidRDefault="00570EE8" w:rsidP="00570EE8">
      <w:pPr>
        <w:jc w:val="both"/>
        <w:rPr>
          <w:rFonts w:ascii="Arial" w:hAnsi="Arial" w:cs="Arial"/>
          <w:b/>
          <w:caps/>
          <w:sz w:val="20"/>
        </w:rPr>
      </w:pPr>
    </w:p>
    <w:p w14:paraId="11355C38" w14:textId="0DD49DB1" w:rsidR="00570EE8" w:rsidRDefault="00570EE8" w:rsidP="00570EE8">
      <w:pPr>
        <w:autoSpaceDE w:val="0"/>
        <w:autoSpaceDN w:val="0"/>
        <w:adjustRightInd w:val="0"/>
        <w:jc w:val="both"/>
        <w:rPr>
          <w:rFonts w:ascii="Arial" w:hAnsi="Arial" w:cs="Arial"/>
          <w:sz w:val="20"/>
        </w:rPr>
      </w:pPr>
      <w:r>
        <w:rPr>
          <w:rFonts w:ascii="Arial" w:hAnsi="Arial" w:cs="Arial"/>
          <w:sz w:val="20"/>
        </w:rPr>
        <w:t xml:space="preserve">En cas de non-respect par le Titulaire des obligations visées à l’article </w:t>
      </w:r>
      <w:r w:rsidRPr="00CA36AA">
        <w:rPr>
          <w:rFonts w:ascii="Arial" w:hAnsi="Arial" w:cs="Arial"/>
          <w:sz w:val="20"/>
        </w:rPr>
        <w:t xml:space="preserve">9 du présent </w:t>
      </w:r>
      <w:r>
        <w:rPr>
          <w:rFonts w:ascii="Arial" w:hAnsi="Arial" w:cs="Arial"/>
          <w:sz w:val="20"/>
        </w:rPr>
        <w:t>CCAP</w:t>
      </w:r>
      <w:r w:rsidRPr="00CA36AA">
        <w:rPr>
          <w:rFonts w:ascii="Arial" w:hAnsi="Arial" w:cs="Arial"/>
          <w:sz w:val="20"/>
        </w:rPr>
        <w:t>, et indépendamment des sanctions pénales et administratives encourues, l’</w:t>
      </w:r>
      <w:r>
        <w:rPr>
          <w:rFonts w:ascii="Arial" w:hAnsi="Arial" w:cs="Arial"/>
          <w:sz w:val="20"/>
        </w:rPr>
        <w:t>Urssaf Nord Pas-de-Calais</w:t>
      </w:r>
      <w:r w:rsidRPr="00CA36AA">
        <w:rPr>
          <w:rFonts w:ascii="Arial" w:hAnsi="Arial" w:cs="Arial"/>
          <w:sz w:val="20"/>
        </w:rPr>
        <w:t xml:space="preserve"> po</w:t>
      </w:r>
      <w:r>
        <w:rPr>
          <w:rFonts w:ascii="Arial" w:hAnsi="Arial" w:cs="Arial"/>
          <w:sz w:val="20"/>
        </w:rPr>
        <w:t>urra décider de résilier l’accord-cadre aux torts exclusifs du Titulaire, sans mise en demeure préalable et sans ouvrir droit à indemnités, à quelque titre que ce soit.</w:t>
      </w:r>
    </w:p>
    <w:sectPr w:rsidR="00570EE8" w:rsidSect="00550824">
      <w:footerReference w:type="even" r:id="rId11"/>
      <w:footerReference w:type="default" r:id="rId12"/>
      <w:footerReference w:type="first" r:id="rId13"/>
      <w:pgSz w:w="11906" w:h="16838"/>
      <w:pgMar w:top="567" w:right="567" w:bottom="567" w:left="567" w:header="510" w:footer="283"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D2081" w14:textId="77777777" w:rsidR="001350CC" w:rsidRDefault="001350CC">
      <w:r>
        <w:separator/>
      </w:r>
    </w:p>
  </w:endnote>
  <w:endnote w:type="continuationSeparator" w:id="0">
    <w:p w14:paraId="073D5754" w14:textId="77777777" w:rsidR="001350CC" w:rsidRDefault="00135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R-02H">
    <w:altName w:val="Calibri"/>
    <w:panose1 w:val="00000000000000000000"/>
    <w:charset w:val="00"/>
    <w:family w:val="swiss"/>
    <w:notTrueType/>
    <w:pitch w:val="variable"/>
    <w:sig w:usb0="00000003" w:usb1="00000000" w:usb2="00000000" w:usb3="00000000" w:csb0="00000001" w:csb1="00000000"/>
  </w:font>
  <w:font w:name="Frutiger 45 Light">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entury Gothic">
    <w:panose1 w:val="020B0502020202020204"/>
    <w:charset w:val="00"/>
    <w:family w:val="swiss"/>
    <w:pitch w:val="variable"/>
    <w:sig w:usb0="00000287" w:usb1="00000000" w:usb2="00000000" w:usb3="00000000" w:csb0="0000009F" w:csb1="00000000"/>
  </w:font>
  <w:font w:name="NewCenturySchlbk">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charset w:val="00"/>
    <w:family w:val="swiss"/>
    <w:pitch w:val="variable"/>
    <w:sig w:usb0="80000287" w:usb1="00000000" w:usb2="00000000" w:usb3="00000000" w:csb0="0000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BCDBF" w14:textId="77777777" w:rsidR="00753906" w:rsidRDefault="0075390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7560C26B" w14:textId="77777777" w:rsidR="00753906" w:rsidRDefault="0075390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2002"/>
      <w:gridCol w:w="6842"/>
      <w:gridCol w:w="1836"/>
    </w:tblGrid>
    <w:tr w:rsidR="00753906" w14:paraId="71540AEA" w14:textId="77777777" w:rsidTr="007D13D4">
      <w:trPr>
        <w:trHeight w:hRule="exact" w:val="994"/>
      </w:trPr>
      <w:tc>
        <w:tcPr>
          <w:tcW w:w="2002" w:type="dxa"/>
          <w:vAlign w:val="center"/>
        </w:tcPr>
        <w:p w14:paraId="1991A82C" w14:textId="77777777" w:rsidR="00753906" w:rsidRDefault="00753906" w:rsidP="00C74F6D">
          <w:pPr>
            <w:pStyle w:val="Pieddepage"/>
            <w:snapToGrid w:val="0"/>
            <w:jc w:val="center"/>
            <w:rPr>
              <w:rFonts w:ascii="Arial" w:hAnsi="Arial"/>
              <w:sz w:val="20"/>
            </w:rPr>
          </w:pPr>
        </w:p>
        <w:p w14:paraId="03ED655F" w14:textId="77777777" w:rsidR="00753906" w:rsidRDefault="00753906" w:rsidP="00C74F6D">
          <w:pPr>
            <w:pStyle w:val="Pieddepage"/>
            <w:snapToGrid w:val="0"/>
            <w:jc w:val="center"/>
            <w:rPr>
              <w:rFonts w:ascii="Arial" w:hAnsi="Arial"/>
              <w:sz w:val="20"/>
            </w:rPr>
          </w:pPr>
          <w:r>
            <w:rPr>
              <w:rFonts w:ascii="Arial" w:hAnsi="Arial"/>
              <w:sz w:val="20"/>
            </w:rPr>
            <w:t xml:space="preserve">Consultation </w:t>
          </w:r>
        </w:p>
        <w:p w14:paraId="4556A8A1" w14:textId="2F5E5831" w:rsidR="00753906" w:rsidRPr="00282CF7" w:rsidRDefault="00753906" w:rsidP="00C74F6D">
          <w:pPr>
            <w:pStyle w:val="Pieddepage"/>
            <w:snapToGrid w:val="0"/>
            <w:jc w:val="center"/>
            <w:rPr>
              <w:rFonts w:ascii="Arial" w:hAnsi="Arial"/>
              <w:b/>
              <w:sz w:val="20"/>
            </w:rPr>
          </w:pPr>
          <w:r w:rsidRPr="00282CF7">
            <w:rPr>
              <w:rFonts w:ascii="Arial" w:hAnsi="Arial"/>
              <w:b/>
              <w:sz w:val="20"/>
            </w:rPr>
            <w:t>N°</w:t>
          </w:r>
          <w:r w:rsidR="007A7809">
            <w:rPr>
              <w:rFonts w:ascii="Arial" w:hAnsi="Arial"/>
              <w:b/>
              <w:sz w:val="20"/>
            </w:rPr>
            <w:t>202</w:t>
          </w:r>
          <w:r w:rsidR="000A3948">
            <w:rPr>
              <w:rFonts w:ascii="Arial" w:hAnsi="Arial"/>
              <w:b/>
              <w:sz w:val="20"/>
            </w:rPr>
            <w:t>5</w:t>
          </w:r>
          <w:r w:rsidR="007A7809">
            <w:rPr>
              <w:rFonts w:ascii="Arial" w:hAnsi="Arial"/>
              <w:b/>
              <w:sz w:val="20"/>
            </w:rPr>
            <w:t>-MAPA-0</w:t>
          </w:r>
          <w:r w:rsidR="000A3948">
            <w:rPr>
              <w:rFonts w:ascii="Arial" w:hAnsi="Arial"/>
              <w:b/>
              <w:sz w:val="20"/>
            </w:rPr>
            <w:t>3</w:t>
          </w:r>
        </w:p>
        <w:p w14:paraId="28900E64" w14:textId="77777777" w:rsidR="00753906" w:rsidRDefault="00753906" w:rsidP="00C74F6D">
          <w:pPr>
            <w:pStyle w:val="Pieddepage"/>
            <w:snapToGrid w:val="0"/>
            <w:spacing w:before="60" w:after="60"/>
            <w:jc w:val="center"/>
            <w:rPr>
              <w:rFonts w:ascii="Arial" w:hAnsi="Arial"/>
              <w:sz w:val="16"/>
            </w:rPr>
          </w:pPr>
        </w:p>
        <w:p w14:paraId="3984ED5E" w14:textId="77777777" w:rsidR="00753906" w:rsidRDefault="00753906" w:rsidP="00C74F6D">
          <w:pPr>
            <w:pStyle w:val="Pieddepage"/>
            <w:snapToGrid w:val="0"/>
            <w:spacing w:before="60" w:after="60"/>
            <w:rPr>
              <w:rFonts w:ascii="Arial" w:hAnsi="Arial"/>
              <w:b/>
              <w:sz w:val="16"/>
            </w:rPr>
          </w:pPr>
        </w:p>
      </w:tc>
      <w:tc>
        <w:tcPr>
          <w:tcW w:w="6842" w:type="dxa"/>
          <w:vAlign w:val="center"/>
        </w:tcPr>
        <w:p w14:paraId="3B92FD39" w14:textId="658351C5" w:rsidR="007A7809" w:rsidRPr="00C821B1" w:rsidRDefault="000A3948" w:rsidP="007A7809">
          <w:pPr>
            <w:pStyle w:val="Pieddepage"/>
            <w:snapToGrid w:val="0"/>
            <w:jc w:val="center"/>
            <w:rPr>
              <w:rFonts w:ascii="Arial" w:hAnsi="Arial"/>
              <w:sz w:val="20"/>
              <w14:shadow w14:blurRad="50800" w14:dist="38100" w14:dir="2700000" w14:sx="100000" w14:sy="100000" w14:kx="0" w14:ky="0" w14:algn="tl">
                <w14:srgbClr w14:val="000000">
                  <w14:alpha w14:val="60000"/>
                </w14:srgbClr>
              </w14:shadow>
            </w:rPr>
          </w:pPr>
          <w:r>
            <w:rPr>
              <w:rFonts w:ascii="Arial" w:hAnsi="Arial"/>
              <w:sz w:val="20"/>
            </w:rPr>
            <w:t>Travaux de pose et dépose de menuiseries intérieures, cloisons, faux plafonds, serrurerie et quincaillerie</w:t>
          </w:r>
        </w:p>
        <w:p w14:paraId="110957E4" w14:textId="77777777" w:rsidR="00753906" w:rsidRDefault="00753906" w:rsidP="00C74F6D">
          <w:pPr>
            <w:pStyle w:val="Pieddepage"/>
            <w:snapToGrid w:val="0"/>
            <w:jc w:val="center"/>
            <w:rPr>
              <w:rFonts w:ascii="Arial" w:hAnsi="Arial"/>
              <w:b/>
              <w:sz w:val="16"/>
            </w:rPr>
          </w:pPr>
          <w:r>
            <w:rPr>
              <w:rFonts w:ascii="Arial" w:hAnsi="Arial"/>
              <w:sz w:val="20"/>
            </w:rPr>
            <w:t>CCAP</w:t>
          </w:r>
        </w:p>
      </w:tc>
      <w:tc>
        <w:tcPr>
          <w:tcW w:w="1836" w:type="dxa"/>
          <w:vAlign w:val="center"/>
        </w:tcPr>
        <w:p w14:paraId="2E7D73B0" w14:textId="19741B52" w:rsidR="00753906" w:rsidRPr="00EB2E56" w:rsidRDefault="00753906" w:rsidP="00C74F6D">
          <w:pPr>
            <w:pStyle w:val="Pieddepage"/>
            <w:snapToGrid w:val="0"/>
            <w:jc w:val="center"/>
            <w:rPr>
              <w:rStyle w:val="Numrodepage"/>
              <w:rFonts w:ascii="Arial" w:hAnsi="Arial"/>
              <w:snapToGrid w:val="0"/>
              <w:sz w:val="20"/>
              <w:szCs w:val="20"/>
            </w:rPr>
          </w:pPr>
          <w:r w:rsidRPr="00EB2E56">
            <w:rPr>
              <w:rStyle w:val="Numrodepage"/>
              <w:rFonts w:ascii="Arial" w:hAnsi="Arial"/>
              <w:snapToGrid w:val="0"/>
              <w:sz w:val="20"/>
              <w:szCs w:val="20"/>
            </w:rPr>
            <w:t xml:space="preserve">Page </w:t>
          </w:r>
          <w:r w:rsidRPr="00EB2E56">
            <w:rPr>
              <w:rStyle w:val="Numrodepage"/>
              <w:rFonts w:ascii="Arial" w:hAnsi="Arial"/>
              <w:sz w:val="20"/>
              <w:szCs w:val="20"/>
            </w:rPr>
            <w:fldChar w:fldCharType="begin"/>
          </w:r>
          <w:r w:rsidRPr="00EB2E56">
            <w:rPr>
              <w:rStyle w:val="Numrodepage"/>
              <w:rFonts w:ascii="Arial" w:hAnsi="Arial"/>
              <w:sz w:val="20"/>
              <w:szCs w:val="20"/>
            </w:rPr>
            <w:instrText xml:space="preserve"> PAGE </w:instrText>
          </w:r>
          <w:r w:rsidRPr="00EB2E56">
            <w:rPr>
              <w:rStyle w:val="Numrodepage"/>
              <w:rFonts w:ascii="Arial" w:hAnsi="Arial"/>
              <w:sz w:val="20"/>
              <w:szCs w:val="20"/>
            </w:rPr>
            <w:fldChar w:fldCharType="separate"/>
          </w:r>
          <w:r>
            <w:rPr>
              <w:rStyle w:val="Numrodepage"/>
              <w:rFonts w:ascii="Arial" w:hAnsi="Arial"/>
              <w:noProof/>
              <w:sz w:val="20"/>
              <w:szCs w:val="20"/>
            </w:rPr>
            <w:t>9</w:t>
          </w:r>
          <w:r w:rsidRPr="00EB2E56">
            <w:rPr>
              <w:rStyle w:val="Numrodepage"/>
              <w:rFonts w:ascii="Arial" w:hAnsi="Arial"/>
              <w:sz w:val="20"/>
              <w:szCs w:val="20"/>
            </w:rPr>
            <w:fldChar w:fldCharType="end"/>
          </w:r>
          <w:r w:rsidRPr="00EB2E56">
            <w:rPr>
              <w:rStyle w:val="Numrodepage"/>
              <w:rFonts w:ascii="Arial" w:hAnsi="Arial"/>
              <w:snapToGrid w:val="0"/>
              <w:sz w:val="20"/>
              <w:szCs w:val="20"/>
            </w:rPr>
            <w:t xml:space="preserve"> sur </w:t>
          </w:r>
          <w:r w:rsidR="005D5C7A">
            <w:rPr>
              <w:rStyle w:val="Numrodepage"/>
              <w:rFonts w:ascii="Arial" w:hAnsi="Arial"/>
              <w:snapToGrid w:val="0"/>
              <w:sz w:val="20"/>
              <w:szCs w:val="20"/>
            </w:rPr>
            <w:t>2</w:t>
          </w:r>
          <w:r w:rsidR="003243AB">
            <w:rPr>
              <w:rStyle w:val="Numrodepage"/>
              <w:rFonts w:ascii="Arial" w:hAnsi="Arial"/>
              <w:snapToGrid w:val="0"/>
              <w:sz w:val="20"/>
              <w:szCs w:val="20"/>
            </w:rPr>
            <w:t>8</w:t>
          </w:r>
        </w:p>
        <w:p w14:paraId="1DCBE0B6" w14:textId="77777777" w:rsidR="00753906" w:rsidRDefault="00753906" w:rsidP="00C74F6D">
          <w:pPr>
            <w:pStyle w:val="Pieddepage"/>
            <w:snapToGrid w:val="0"/>
            <w:rPr>
              <w:rStyle w:val="Numrodepage"/>
              <w:rFonts w:ascii="Arial" w:hAnsi="Arial"/>
              <w:sz w:val="16"/>
            </w:rPr>
          </w:pPr>
        </w:p>
        <w:p w14:paraId="31785B51" w14:textId="77777777" w:rsidR="00753906" w:rsidRDefault="00753906" w:rsidP="00C74F6D">
          <w:pPr>
            <w:pStyle w:val="Pieddepage"/>
            <w:snapToGrid w:val="0"/>
            <w:jc w:val="center"/>
            <w:rPr>
              <w:rStyle w:val="Numrodepage"/>
              <w:rFonts w:ascii="Arial" w:hAnsi="Arial"/>
              <w:sz w:val="16"/>
            </w:rPr>
          </w:pPr>
        </w:p>
      </w:tc>
    </w:tr>
  </w:tbl>
  <w:p w14:paraId="4033A0B4" w14:textId="77777777" w:rsidR="00753906" w:rsidRDefault="00753906" w:rsidP="00550824">
    <w:pPr>
      <w:pStyle w:val="Pieddepage"/>
      <w:ind w:right="360"/>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868" w:type="dxa"/>
      <w:tblBorders>
        <w:top w:val="single" w:sz="2" w:space="0" w:color="000000"/>
      </w:tblBorders>
      <w:tblLayout w:type="fixed"/>
      <w:tblCellMar>
        <w:left w:w="0" w:type="dxa"/>
        <w:right w:w="0" w:type="dxa"/>
      </w:tblCellMar>
      <w:tblLook w:val="0000" w:firstRow="0" w:lastRow="0" w:firstColumn="0" w:lastColumn="0" w:noHBand="0" w:noVBand="0"/>
    </w:tblPr>
    <w:tblGrid>
      <w:gridCol w:w="2038"/>
      <w:gridCol w:w="6962"/>
      <w:gridCol w:w="1868"/>
    </w:tblGrid>
    <w:tr w:rsidR="00753906" w14:paraId="5C12246F" w14:textId="77777777" w:rsidTr="004C1649">
      <w:trPr>
        <w:trHeight w:hRule="exact" w:val="990"/>
      </w:trPr>
      <w:tc>
        <w:tcPr>
          <w:tcW w:w="2038" w:type="dxa"/>
          <w:vAlign w:val="center"/>
        </w:tcPr>
        <w:p w14:paraId="4714F547" w14:textId="77777777" w:rsidR="00753906" w:rsidRDefault="00753906" w:rsidP="00C74F6D">
          <w:pPr>
            <w:pStyle w:val="Pieddepage"/>
            <w:snapToGrid w:val="0"/>
            <w:jc w:val="center"/>
            <w:rPr>
              <w:rFonts w:ascii="Arial" w:hAnsi="Arial"/>
              <w:sz w:val="20"/>
            </w:rPr>
          </w:pPr>
        </w:p>
        <w:p w14:paraId="0A128993" w14:textId="77777777" w:rsidR="00753906" w:rsidRDefault="00753906" w:rsidP="00C74F6D">
          <w:pPr>
            <w:pStyle w:val="Pieddepage"/>
            <w:snapToGrid w:val="0"/>
            <w:jc w:val="center"/>
            <w:rPr>
              <w:rFonts w:ascii="Arial" w:hAnsi="Arial"/>
              <w:sz w:val="20"/>
            </w:rPr>
          </w:pPr>
          <w:r>
            <w:rPr>
              <w:rFonts w:ascii="Arial" w:hAnsi="Arial"/>
              <w:sz w:val="20"/>
            </w:rPr>
            <w:t xml:space="preserve">Consultation </w:t>
          </w:r>
        </w:p>
        <w:p w14:paraId="04348BA5" w14:textId="73104BAC" w:rsidR="00753906" w:rsidRDefault="00753906" w:rsidP="00C74F6D">
          <w:pPr>
            <w:pStyle w:val="Pieddepage"/>
            <w:snapToGrid w:val="0"/>
            <w:jc w:val="center"/>
            <w:rPr>
              <w:rFonts w:ascii="Arial" w:hAnsi="Arial"/>
              <w:b/>
              <w:sz w:val="20"/>
            </w:rPr>
          </w:pPr>
          <w:r>
            <w:rPr>
              <w:rFonts w:ascii="Arial" w:hAnsi="Arial"/>
              <w:b/>
              <w:sz w:val="20"/>
            </w:rPr>
            <w:t>N° 20</w:t>
          </w:r>
          <w:r w:rsidR="007A7809">
            <w:rPr>
              <w:rFonts w:ascii="Arial" w:hAnsi="Arial"/>
              <w:b/>
              <w:sz w:val="20"/>
            </w:rPr>
            <w:t>2</w:t>
          </w:r>
          <w:r w:rsidR="000A3948">
            <w:rPr>
              <w:rFonts w:ascii="Arial" w:hAnsi="Arial"/>
              <w:b/>
              <w:sz w:val="20"/>
            </w:rPr>
            <w:t>5</w:t>
          </w:r>
          <w:r w:rsidR="007A7809">
            <w:rPr>
              <w:rFonts w:ascii="Arial" w:hAnsi="Arial"/>
              <w:b/>
              <w:sz w:val="20"/>
            </w:rPr>
            <w:t>-MAPA-0</w:t>
          </w:r>
          <w:r w:rsidR="000A3948">
            <w:rPr>
              <w:rFonts w:ascii="Arial" w:hAnsi="Arial"/>
              <w:b/>
              <w:sz w:val="20"/>
            </w:rPr>
            <w:t>3</w:t>
          </w:r>
        </w:p>
        <w:p w14:paraId="6EDDF81A" w14:textId="77777777" w:rsidR="00753906" w:rsidRPr="00EB2E56" w:rsidRDefault="00753906" w:rsidP="00C74F6D">
          <w:pPr>
            <w:pStyle w:val="Pieddepage"/>
            <w:snapToGrid w:val="0"/>
            <w:jc w:val="center"/>
            <w:rPr>
              <w:rFonts w:ascii="Arial" w:hAnsi="Arial"/>
              <w:b/>
              <w:sz w:val="20"/>
            </w:rPr>
          </w:pPr>
        </w:p>
        <w:p w14:paraId="5484025E" w14:textId="77777777" w:rsidR="00753906" w:rsidRDefault="00753906" w:rsidP="00C74F6D">
          <w:pPr>
            <w:pStyle w:val="Pieddepage"/>
            <w:snapToGrid w:val="0"/>
            <w:spacing w:before="60" w:after="60"/>
            <w:jc w:val="center"/>
            <w:rPr>
              <w:rFonts w:ascii="Arial" w:hAnsi="Arial"/>
              <w:sz w:val="16"/>
            </w:rPr>
          </w:pPr>
        </w:p>
        <w:p w14:paraId="675BB2FA" w14:textId="77777777" w:rsidR="00753906" w:rsidRDefault="00753906" w:rsidP="00C74F6D">
          <w:pPr>
            <w:pStyle w:val="Pieddepage"/>
            <w:snapToGrid w:val="0"/>
            <w:spacing w:before="60" w:after="60"/>
            <w:rPr>
              <w:rFonts w:ascii="Arial" w:hAnsi="Arial"/>
              <w:b/>
              <w:sz w:val="16"/>
            </w:rPr>
          </w:pPr>
        </w:p>
      </w:tc>
      <w:tc>
        <w:tcPr>
          <w:tcW w:w="6962" w:type="dxa"/>
          <w:vAlign w:val="center"/>
        </w:tcPr>
        <w:p w14:paraId="43EE1110" w14:textId="48BA20B7" w:rsidR="007A7809" w:rsidRDefault="000A3948" w:rsidP="00C74F6D">
          <w:pPr>
            <w:pStyle w:val="Pieddepage"/>
            <w:snapToGrid w:val="0"/>
            <w:jc w:val="center"/>
            <w:rPr>
              <w:rFonts w:ascii="Arial" w:hAnsi="Arial"/>
              <w:sz w:val="20"/>
            </w:rPr>
          </w:pPr>
          <w:r>
            <w:rPr>
              <w:rFonts w:ascii="Arial" w:hAnsi="Arial"/>
              <w:sz w:val="20"/>
            </w:rPr>
            <w:t>Travaux de pose et dépose de menuiseries intérieures, cloisons, faux plafonds, serrurerie et quincaillerie</w:t>
          </w:r>
          <w:r w:rsidR="007A7809">
            <w:rPr>
              <w:rFonts w:ascii="Arial" w:hAnsi="Arial"/>
              <w:sz w:val="20"/>
            </w:rPr>
            <w:t xml:space="preserve"> </w:t>
          </w:r>
        </w:p>
        <w:p w14:paraId="1F117066" w14:textId="77777777" w:rsidR="00753906" w:rsidRDefault="00753906" w:rsidP="00C74F6D">
          <w:pPr>
            <w:pStyle w:val="Pieddepage"/>
            <w:snapToGrid w:val="0"/>
            <w:jc w:val="center"/>
            <w:rPr>
              <w:rFonts w:ascii="Arial" w:hAnsi="Arial"/>
              <w:b/>
              <w:sz w:val="16"/>
            </w:rPr>
          </w:pPr>
          <w:r>
            <w:rPr>
              <w:rFonts w:ascii="Arial" w:hAnsi="Arial"/>
              <w:sz w:val="20"/>
            </w:rPr>
            <w:t>CCAP</w:t>
          </w:r>
        </w:p>
      </w:tc>
      <w:tc>
        <w:tcPr>
          <w:tcW w:w="1868" w:type="dxa"/>
          <w:vAlign w:val="center"/>
        </w:tcPr>
        <w:p w14:paraId="7B11CDDF" w14:textId="77777777" w:rsidR="00753906" w:rsidRPr="00EB2E56" w:rsidRDefault="00753906" w:rsidP="00C74F6D">
          <w:pPr>
            <w:pStyle w:val="Pieddepage"/>
            <w:snapToGrid w:val="0"/>
            <w:jc w:val="center"/>
            <w:rPr>
              <w:rStyle w:val="Numrodepage"/>
              <w:rFonts w:ascii="Arial" w:hAnsi="Arial"/>
              <w:snapToGrid w:val="0"/>
              <w:sz w:val="20"/>
              <w:szCs w:val="20"/>
            </w:rPr>
          </w:pPr>
          <w:r w:rsidRPr="00EB2E56">
            <w:rPr>
              <w:rStyle w:val="Numrodepage"/>
              <w:rFonts w:ascii="Arial" w:hAnsi="Arial"/>
              <w:snapToGrid w:val="0"/>
              <w:sz w:val="20"/>
              <w:szCs w:val="20"/>
            </w:rPr>
            <w:t xml:space="preserve">Page </w:t>
          </w:r>
          <w:r w:rsidRPr="00EB2E56">
            <w:rPr>
              <w:rStyle w:val="Numrodepage"/>
              <w:rFonts w:ascii="Arial" w:hAnsi="Arial"/>
              <w:sz w:val="20"/>
              <w:szCs w:val="20"/>
            </w:rPr>
            <w:fldChar w:fldCharType="begin"/>
          </w:r>
          <w:r w:rsidRPr="00EB2E56">
            <w:rPr>
              <w:rStyle w:val="Numrodepage"/>
              <w:rFonts w:ascii="Arial" w:hAnsi="Arial"/>
              <w:sz w:val="20"/>
              <w:szCs w:val="20"/>
            </w:rPr>
            <w:instrText xml:space="preserve"> PAGE </w:instrText>
          </w:r>
          <w:r w:rsidRPr="00EB2E56">
            <w:rPr>
              <w:rStyle w:val="Numrodepage"/>
              <w:rFonts w:ascii="Arial" w:hAnsi="Arial"/>
              <w:sz w:val="20"/>
              <w:szCs w:val="20"/>
            </w:rPr>
            <w:fldChar w:fldCharType="separate"/>
          </w:r>
          <w:r>
            <w:rPr>
              <w:rStyle w:val="Numrodepage"/>
              <w:rFonts w:ascii="Arial" w:hAnsi="Arial"/>
              <w:noProof/>
              <w:sz w:val="20"/>
              <w:szCs w:val="20"/>
            </w:rPr>
            <w:t>1</w:t>
          </w:r>
          <w:r w:rsidRPr="00EB2E56">
            <w:rPr>
              <w:rStyle w:val="Numrodepage"/>
              <w:rFonts w:ascii="Arial" w:hAnsi="Arial"/>
              <w:sz w:val="20"/>
              <w:szCs w:val="20"/>
            </w:rPr>
            <w:fldChar w:fldCharType="end"/>
          </w:r>
          <w:r w:rsidRPr="00EB2E56">
            <w:rPr>
              <w:rStyle w:val="Numrodepage"/>
              <w:rFonts w:ascii="Arial" w:hAnsi="Arial"/>
              <w:snapToGrid w:val="0"/>
              <w:sz w:val="20"/>
              <w:szCs w:val="20"/>
            </w:rPr>
            <w:t xml:space="preserve"> sur </w:t>
          </w:r>
          <w:r>
            <w:rPr>
              <w:rStyle w:val="Numrodepage"/>
              <w:rFonts w:ascii="Arial" w:hAnsi="Arial"/>
              <w:snapToGrid w:val="0"/>
              <w:sz w:val="20"/>
              <w:szCs w:val="20"/>
            </w:rPr>
            <w:t>21</w:t>
          </w:r>
        </w:p>
        <w:p w14:paraId="7513D586" w14:textId="77777777" w:rsidR="00753906" w:rsidRDefault="00753906" w:rsidP="00C74F6D">
          <w:pPr>
            <w:pStyle w:val="Pieddepage"/>
            <w:snapToGrid w:val="0"/>
            <w:rPr>
              <w:rStyle w:val="Numrodepage"/>
              <w:rFonts w:ascii="Arial" w:hAnsi="Arial"/>
              <w:sz w:val="16"/>
            </w:rPr>
          </w:pPr>
        </w:p>
        <w:p w14:paraId="14F37D14" w14:textId="77777777" w:rsidR="00753906" w:rsidRDefault="00753906" w:rsidP="00C74F6D">
          <w:pPr>
            <w:pStyle w:val="Pieddepage"/>
            <w:snapToGrid w:val="0"/>
            <w:jc w:val="center"/>
            <w:rPr>
              <w:rStyle w:val="Numrodepage"/>
              <w:rFonts w:ascii="Arial" w:hAnsi="Arial"/>
              <w:sz w:val="16"/>
            </w:rPr>
          </w:pPr>
        </w:p>
      </w:tc>
    </w:tr>
  </w:tbl>
  <w:p w14:paraId="3F0C8AB2" w14:textId="77777777" w:rsidR="00753906" w:rsidRDefault="0075390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E460F" w14:textId="77777777" w:rsidR="001350CC" w:rsidRDefault="001350CC">
      <w:r>
        <w:separator/>
      </w:r>
    </w:p>
  </w:footnote>
  <w:footnote w:type="continuationSeparator" w:id="0">
    <w:p w14:paraId="283546A0" w14:textId="77777777" w:rsidR="001350CC" w:rsidRDefault="001350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6A5AC8"/>
    <w:multiLevelType w:val="hybridMultilevel"/>
    <w:tmpl w:val="7BA4C556"/>
    <w:lvl w:ilvl="0" w:tplc="F8B26064">
      <w:start w:val="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2264E0"/>
    <w:multiLevelType w:val="hybridMultilevel"/>
    <w:tmpl w:val="3F1A1CA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3950A75"/>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3" w15:restartNumberingAfterBreak="0">
    <w:nsid w:val="039A49B3"/>
    <w:multiLevelType w:val="hybridMultilevel"/>
    <w:tmpl w:val="5D00646C"/>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434724B"/>
    <w:multiLevelType w:val="hybridMultilevel"/>
    <w:tmpl w:val="FBF8E17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842165"/>
    <w:multiLevelType w:val="singleLevel"/>
    <w:tmpl w:val="921018E2"/>
    <w:lvl w:ilvl="0">
      <w:numFmt w:val="bullet"/>
      <w:pStyle w:val="Listepuces1"/>
      <w:lvlText w:val=""/>
      <w:lvlJc w:val="left"/>
      <w:pPr>
        <w:tabs>
          <w:tab w:val="num" w:pos="644"/>
        </w:tabs>
        <w:ind w:left="567" w:hanging="283"/>
      </w:pPr>
      <w:rPr>
        <w:rFonts w:ascii="Wingdings" w:hAnsi="Wingdings" w:hint="default"/>
        <w:sz w:val="22"/>
      </w:rPr>
    </w:lvl>
  </w:abstractNum>
  <w:abstractNum w:abstractNumId="6" w15:restartNumberingAfterBreak="0">
    <w:nsid w:val="0B7D5E45"/>
    <w:multiLevelType w:val="hybridMultilevel"/>
    <w:tmpl w:val="E480A6D6"/>
    <w:lvl w:ilvl="0" w:tplc="5560BCFE">
      <w:start w:val="7"/>
      <w:numFmt w:val="bullet"/>
      <w:lvlText w:val=""/>
      <w:lvlJc w:val="left"/>
      <w:pPr>
        <w:ind w:left="720" w:hanging="360"/>
      </w:pPr>
      <w:rPr>
        <w:rFonts w:ascii="Wingdings" w:eastAsia="Times New Roman" w:hAnsi="Wingdings" w:hint="default"/>
        <w:b/>
        <w:color w:val="66CCFF"/>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1D7924"/>
    <w:multiLevelType w:val="hybridMultilevel"/>
    <w:tmpl w:val="538236D6"/>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C4E3444"/>
    <w:multiLevelType w:val="hybridMultilevel"/>
    <w:tmpl w:val="10667890"/>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065197C"/>
    <w:multiLevelType w:val="hybridMultilevel"/>
    <w:tmpl w:val="7474E40C"/>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10C8764F"/>
    <w:multiLevelType w:val="hybridMultilevel"/>
    <w:tmpl w:val="0A746B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8702D9F"/>
    <w:multiLevelType w:val="hybridMultilevel"/>
    <w:tmpl w:val="CC1E4F3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966BE0"/>
    <w:multiLevelType w:val="hybridMultilevel"/>
    <w:tmpl w:val="96A6C7C2"/>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4FD2C6E"/>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15" w15:restartNumberingAfterBreak="0">
    <w:nsid w:val="2F9C3504"/>
    <w:multiLevelType w:val="hybridMultilevel"/>
    <w:tmpl w:val="14A0AD56"/>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0AF5CC0"/>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7" w15:restartNumberingAfterBreak="0">
    <w:nsid w:val="322314A5"/>
    <w:multiLevelType w:val="hybridMultilevel"/>
    <w:tmpl w:val="487E7F9A"/>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3C70D17"/>
    <w:multiLevelType w:val="hybridMultilevel"/>
    <w:tmpl w:val="7E7CD868"/>
    <w:lvl w:ilvl="0" w:tplc="5560BCFE">
      <w:start w:val="7"/>
      <w:numFmt w:val="bullet"/>
      <w:lvlText w:val=""/>
      <w:lvlJc w:val="left"/>
      <w:pPr>
        <w:tabs>
          <w:tab w:val="num" w:pos="720"/>
        </w:tabs>
        <w:ind w:left="72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5C47ED"/>
    <w:multiLevelType w:val="multilevel"/>
    <w:tmpl w:val="E5B267E6"/>
    <w:lvl w:ilvl="0">
      <w:start w:val="1"/>
      <w:numFmt w:val="decimal"/>
      <w:lvlText w:val="%1."/>
      <w:lvlJc w:val="left"/>
      <w:pPr>
        <w:tabs>
          <w:tab w:val="num" w:pos="360"/>
        </w:tabs>
        <w:ind w:left="360" w:hanging="360"/>
      </w:pPr>
    </w:lvl>
    <w:lvl w:ilvl="1">
      <w:start w:val="1"/>
      <w:numFmt w:val="decimal"/>
      <w:pStyle w:val="Titre2"/>
      <w:lvlText w:val="%1.%2."/>
      <w:lvlJc w:val="left"/>
      <w:pPr>
        <w:tabs>
          <w:tab w:val="num" w:pos="1080"/>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0"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1" w15:restartNumberingAfterBreak="0">
    <w:nsid w:val="3B8C23D9"/>
    <w:multiLevelType w:val="multilevel"/>
    <w:tmpl w:val="BA6C4084"/>
    <w:lvl w:ilvl="0">
      <w:start w:val="1"/>
      <w:numFmt w:val="decimal"/>
      <w:pStyle w:val="Titre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2" w15:restartNumberingAfterBreak="0">
    <w:nsid w:val="3EC848E2"/>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4" w15:restartNumberingAfterBreak="0">
    <w:nsid w:val="44135BDE"/>
    <w:multiLevelType w:val="hybridMultilevel"/>
    <w:tmpl w:val="5F7CAA94"/>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45854D16"/>
    <w:multiLevelType w:val="hybridMultilevel"/>
    <w:tmpl w:val="A01CB8D8"/>
    <w:lvl w:ilvl="0" w:tplc="AB5C6670">
      <w:start w:val="10"/>
      <w:numFmt w:val="decimal"/>
      <w:lvlText w:val="%1."/>
      <w:lvlJc w:val="left"/>
      <w:pPr>
        <w:ind w:left="1205"/>
      </w:pPr>
      <w:rPr>
        <w:rFonts w:ascii="Arial" w:eastAsia="Georgia" w:hAnsi="Arial" w:cs="Arial" w:hint="default"/>
        <w:b w:val="0"/>
        <w:i w:val="0"/>
        <w:strike w:val="0"/>
        <w:dstrike w:val="0"/>
        <w:color w:val="333333"/>
        <w:sz w:val="24"/>
        <w:szCs w:val="24"/>
        <w:u w:val="none" w:color="000000"/>
        <w:bdr w:val="none" w:sz="0" w:space="0" w:color="auto"/>
        <w:shd w:val="clear" w:color="auto" w:fill="auto"/>
        <w:vertAlign w:val="baseline"/>
      </w:rPr>
    </w:lvl>
    <w:lvl w:ilvl="1" w:tplc="F582409E">
      <w:start w:val="1"/>
      <w:numFmt w:val="bullet"/>
      <w:lvlText w:val="•"/>
      <w:lvlJc w:val="left"/>
      <w:pPr>
        <w:ind w:left="1786"/>
      </w:pPr>
      <w:rPr>
        <w:rFonts w:ascii="Arial" w:eastAsia="Arial" w:hAnsi="Arial" w:cs="Arial"/>
        <w:b w:val="0"/>
        <w:i w:val="0"/>
        <w:strike w:val="0"/>
        <w:dstrike w:val="0"/>
        <w:color w:val="333333"/>
        <w:sz w:val="22"/>
        <w:szCs w:val="22"/>
        <w:u w:val="none" w:color="000000"/>
        <w:bdr w:val="none" w:sz="0" w:space="0" w:color="auto"/>
        <w:shd w:val="clear" w:color="auto" w:fill="auto"/>
        <w:vertAlign w:val="baseline"/>
      </w:rPr>
    </w:lvl>
    <w:lvl w:ilvl="2" w:tplc="69AAF9D6">
      <w:start w:val="1"/>
      <w:numFmt w:val="bullet"/>
      <w:lvlText w:val="o"/>
      <w:lvlJc w:val="left"/>
      <w:pPr>
        <w:ind w:left="2211"/>
      </w:pPr>
      <w:rPr>
        <w:rFonts w:ascii="Courier New" w:eastAsia="Courier New" w:hAnsi="Courier New" w:cs="Courier New"/>
        <w:b w:val="0"/>
        <w:i w:val="0"/>
        <w:strike w:val="0"/>
        <w:dstrike w:val="0"/>
        <w:color w:val="333333"/>
        <w:sz w:val="22"/>
        <w:szCs w:val="22"/>
        <w:u w:val="none" w:color="000000"/>
        <w:bdr w:val="none" w:sz="0" w:space="0" w:color="auto"/>
        <w:shd w:val="clear" w:color="auto" w:fill="auto"/>
        <w:vertAlign w:val="baseline"/>
      </w:rPr>
    </w:lvl>
    <w:lvl w:ilvl="3" w:tplc="128AA1F4">
      <w:start w:val="1"/>
      <w:numFmt w:val="bullet"/>
      <w:lvlText w:val="•"/>
      <w:lvlJc w:val="left"/>
      <w:pPr>
        <w:ind w:left="2739"/>
      </w:pPr>
      <w:rPr>
        <w:rFonts w:ascii="Courier New" w:eastAsia="Courier New" w:hAnsi="Courier New" w:cs="Courier New"/>
        <w:b w:val="0"/>
        <w:i w:val="0"/>
        <w:strike w:val="0"/>
        <w:dstrike w:val="0"/>
        <w:color w:val="333333"/>
        <w:sz w:val="22"/>
        <w:szCs w:val="22"/>
        <w:u w:val="none" w:color="000000"/>
        <w:bdr w:val="none" w:sz="0" w:space="0" w:color="auto"/>
        <w:shd w:val="clear" w:color="auto" w:fill="auto"/>
        <w:vertAlign w:val="baseline"/>
      </w:rPr>
    </w:lvl>
    <w:lvl w:ilvl="4" w:tplc="A42CB6D2">
      <w:start w:val="1"/>
      <w:numFmt w:val="bullet"/>
      <w:lvlText w:val="o"/>
      <w:lvlJc w:val="left"/>
      <w:pPr>
        <w:ind w:left="3459"/>
      </w:pPr>
      <w:rPr>
        <w:rFonts w:ascii="Courier New" w:eastAsia="Courier New" w:hAnsi="Courier New" w:cs="Courier New"/>
        <w:b w:val="0"/>
        <w:i w:val="0"/>
        <w:strike w:val="0"/>
        <w:dstrike w:val="0"/>
        <w:color w:val="333333"/>
        <w:sz w:val="22"/>
        <w:szCs w:val="22"/>
        <w:u w:val="none" w:color="000000"/>
        <w:bdr w:val="none" w:sz="0" w:space="0" w:color="auto"/>
        <w:shd w:val="clear" w:color="auto" w:fill="auto"/>
        <w:vertAlign w:val="baseline"/>
      </w:rPr>
    </w:lvl>
    <w:lvl w:ilvl="5" w:tplc="226C0E88">
      <w:start w:val="1"/>
      <w:numFmt w:val="bullet"/>
      <w:lvlText w:val="▪"/>
      <w:lvlJc w:val="left"/>
      <w:pPr>
        <w:ind w:left="4179"/>
      </w:pPr>
      <w:rPr>
        <w:rFonts w:ascii="Courier New" w:eastAsia="Courier New" w:hAnsi="Courier New" w:cs="Courier New"/>
        <w:b w:val="0"/>
        <w:i w:val="0"/>
        <w:strike w:val="0"/>
        <w:dstrike w:val="0"/>
        <w:color w:val="333333"/>
        <w:sz w:val="22"/>
        <w:szCs w:val="22"/>
        <w:u w:val="none" w:color="000000"/>
        <w:bdr w:val="none" w:sz="0" w:space="0" w:color="auto"/>
        <w:shd w:val="clear" w:color="auto" w:fill="auto"/>
        <w:vertAlign w:val="baseline"/>
      </w:rPr>
    </w:lvl>
    <w:lvl w:ilvl="6" w:tplc="C4347CEE">
      <w:start w:val="1"/>
      <w:numFmt w:val="bullet"/>
      <w:lvlText w:val="•"/>
      <w:lvlJc w:val="left"/>
      <w:pPr>
        <w:ind w:left="4899"/>
      </w:pPr>
      <w:rPr>
        <w:rFonts w:ascii="Courier New" w:eastAsia="Courier New" w:hAnsi="Courier New" w:cs="Courier New"/>
        <w:b w:val="0"/>
        <w:i w:val="0"/>
        <w:strike w:val="0"/>
        <w:dstrike w:val="0"/>
        <w:color w:val="333333"/>
        <w:sz w:val="22"/>
        <w:szCs w:val="22"/>
        <w:u w:val="none" w:color="000000"/>
        <w:bdr w:val="none" w:sz="0" w:space="0" w:color="auto"/>
        <w:shd w:val="clear" w:color="auto" w:fill="auto"/>
        <w:vertAlign w:val="baseline"/>
      </w:rPr>
    </w:lvl>
    <w:lvl w:ilvl="7" w:tplc="2E029304">
      <w:start w:val="1"/>
      <w:numFmt w:val="bullet"/>
      <w:lvlText w:val="o"/>
      <w:lvlJc w:val="left"/>
      <w:pPr>
        <w:ind w:left="5619"/>
      </w:pPr>
      <w:rPr>
        <w:rFonts w:ascii="Courier New" w:eastAsia="Courier New" w:hAnsi="Courier New" w:cs="Courier New"/>
        <w:b w:val="0"/>
        <w:i w:val="0"/>
        <w:strike w:val="0"/>
        <w:dstrike w:val="0"/>
        <w:color w:val="333333"/>
        <w:sz w:val="22"/>
        <w:szCs w:val="22"/>
        <w:u w:val="none" w:color="000000"/>
        <w:bdr w:val="none" w:sz="0" w:space="0" w:color="auto"/>
        <w:shd w:val="clear" w:color="auto" w:fill="auto"/>
        <w:vertAlign w:val="baseline"/>
      </w:rPr>
    </w:lvl>
    <w:lvl w:ilvl="8" w:tplc="AD2CE4CC">
      <w:start w:val="1"/>
      <w:numFmt w:val="bullet"/>
      <w:lvlText w:val="▪"/>
      <w:lvlJc w:val="left"/>
      <w:pPr>
        <w:ind w:left="6339"/>
      </w:pPr>
      <w:rPr>
        <w:rFonts w:ascii="Courier New" w:eastAsia="Courier New" w:hAnsi="Courier New" w:cs="Courier New"/>
        <w:b w:val="0"/>
        <w:i w:val="0"/>
        <w:strike w:val="0"/>
        <w:dstrike w:val="0"/>
        <w:color w:val="333333"/>
        <w:sz w:val="22"/>
        <w:szCs w:val="22"/>
        <w:u w:val="none" w:color="000000"/>
        <w:bdr w:val="none" w:sz="0" w:space="0" w:color="auto"/>
        <w:shd w:val="clear" w:color="auto" w:fill="auto"/>
        <w:vertAlign w:val="baseline"/>
      </w:rPr>
    </w:lvl>
  </w:abstractNum>
  <w:abstractNum w:abstractNumId="27" w15:restartNumberingAfterBreak="0">
    <w:nsid w:val="4B761FED"/>
    <w:multiLevelType w:val="hybridMultilevel"/>
    <w:tmpl w:val="DB0E40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3B20D47"/>
    <w:multiLevelType w:val="hybridMultilevel"/>
    <w:tmpl w:val="42B8EDB8"/>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5B2E36E0"/>
    <w:multiLevelType w:val="hybridMultilevel"/>
    <w:tmpl w:val="980A5E8A"/>
    <w:lvl w:ilvl="0" w:tplc="ACF84EE2">
      <w:numFmt w:val="bullet"/>
      <w:lvlText w:val="-"/>
      <w:lvlJc w:val="left"/>
      <w:pPr>
        <w:ind w:left="720" w:hanging="360"/>
      </w:pPr>
      <w:rPr>
        <w:rFonts w:ascii="Arial" w:eastAsia="Calibr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5E1E6578"/>
    <w:multiLevelType w:val="hybridMultilevel"/>
    <w:tmpl w:val="025CF9E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E2E5E8A"/>
    <w:multiLevelType w:val="hybridMultilevel"/>
    <w:tmpl w:val="0DD2A9DA"/>
    <w:lvl w:ilvl="0" w:tplc="5560BCFE">
      <w:start w:val="7"/>
      <w:numFmt w:val="bullet"/>
      <w:lvlText w:val=""/>
      <w:lvlJc w:val="left"/>
      <w:pPr>
        <w:ind w:left="720" w:hanging="360"/>
      </w:pPr>
      <w:rPr>
        <w:rFonts w:ascii="Wingdings" w:eastAsia="Times New Roman" w:hAnsi="Wingdings" w:hint="default"/>
        <w:b/>
        <w:color w:val="66CCFF"/>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0D22374"/>
    <w:multiLevelType w:val="singleLevel"/>
    <w:tmpl w:val="A296E81E"/>
    <w:lvl w:ilvl="0">
      <w:start w:val="2"/>
      <w:numFmt w:val="bullet"/>
      <w:lvlText w:val="-"/>
      <w:lvlJc w:val="left"/>
      <w:pPr>
        <w:tabs>
          <w:tab w:val="num" w:pos="420"/>
        </w:tabs>
        <w:ind w:left="420" w:hanging="420"/>
      </w:pPr>
      <w:rPr>
        <w:rFonts w:ascii="Times New Roman" w:hAnsi="Times New Roman" w:hint="default"/>
      </w:rPr>
    </w:lvl>
  </w:abstractNum>
  <w:abstractNum w:abstractNumId="34" w15:restartNumberingAfterBreak="0">
    <w:nsid w:val="645F56BC"/>
    <w:multiLevelType w:val="hybridMultilevel"/>
    <w:tmpl w:val="9BDE378A"/>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6EAB74FD"/>
    <w:multiLevelType w:val="hybridMultilevel"/>
    <w:tmpl w:val="6BBC6598"/>
    <w:lvl w:ilvl="0" w:tplc="D5A472F0">
      <w:start w:val="1"/>
      <w:numFmt w:val="upperRoman"/>
      <w:lvlText w:val="%1."/>
      <w:lvlJc w:val="left"/>
      <w:pPr>
        <w:ind w:left="790"/>
      </w:pPr>
      <w:rPr>
        <w:rFonts w:ascii="Arial" w:eastAsia="Georgia" w:hAnsi="Arial" w:cs="Arial" w:hint="default"/>
        <w:b/>
        <w:bCs/>
        <w:i w:val="0"/>
        <w:strike w:val="0"/>
        <w:dstrike w:val="0"/>
        <w:color w:val="333333"/>
        <w:sz w:val="28"/>
        <w:szCs w:val="28"/>
        <w:u w:val="none" w:color="000000"/>
        <w:bdr w:val="none" w:sz="0" w:space="0" w:color="auto"/>
        <w:shd w:val="clear" w:color="auto" w:fill="auto"/>
        <w:vertAlign w:val="baseline"/>
      </w:rPr>
    </w:lvl>
    <w:lvl w:ilvl="1" w:tplc="34FCF354">
      <w:start w:val="1"/>
      <w:numFmt w:val="decimal"/>
      <w:lvlText w:val="%2."/>
      <w:lvlJc w:val="left"/>
      <w:pPr>
        <w:ind w:left="1137"/>
      </w:pPr>
      <w:rPr>
        <w:rFonts w:ascii="Arial" w:eastAsia="Georgia" w:hAnsi="Arial" w:cs="Arial" w:hint="default"/>
        <w:b w:val="0"/>
        <w:i w:val="0"/>
        <w:strike w:val="0"/>
        <w:dstrike w:val="0"/>
        <w:color w:val="333333"/>
        <w:sz w:val="24"/>
        <w:szCs w:val="24"/>
        <w:u w:val="none" w:color="000000"/>
        <w:bdr w:val="none" w:sz="0" w:space="0" w:color="auto"/>
        <w:shd w:val="clear" w:color="auto" w:fill="auto"/>
        <w:vertAlign w:val="baseline"/>
      </w:rPr>
    </w:lvl>
    <w:lvl w:ilvl="2" w:tplc="1CD430A4">
      <w:start w:val="1"/>
      <w:numFmt w:val="bullet"/>
      <w:lvlText w:val=""/>
      <w:lvlJc w:val="left"/>
      <w:pPr>
        <w:ind w:left="1644"/>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3" w:tplc="7AE891FA">
      <w:start w:val="1"/>
      <w:numFmt w:val="bullet"/>
      <w:lvlText w:val="•"/>
      <w:lvlJc w:val="left"/>
      <w:pPr>
        <w:ind w:left="230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4" w:tplc="AD564470">
      <w:start w:val="1"/>
      <w:numFmt w:val="bullet"/>
      <w:lvlText w:val="o"/>
      <w:lvlJc w:val="left"/>
      <w:pPr>
        <w:ind w:left="302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5" w:tplc="D4789CFA">
      <w:start w:val="1"/>
      <w:numFmt w:val="bullet"/>
      <w:lvlText w:val="▪"/>
      <w:lvlJc w:val="left"/>
      <w:pPr>
        <w:ind w:left="374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6" w:tplc="C436F7F2">
      <w:start w:val="1"/>
      <w:numFmt w:val="bullet"/>
      <w:lvlText w:val="•"/>
      <w:lvlJc w:val="left"/>
      <w:pPr>
        <w:ind w:left="446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7" w:tplc="A6E66072">
      <w:start w:val="1"/>
      <w:numFmt w:val="bullet"/>
      <w:lvlText w:val="o"/>
      <w:lvlJc w:val="left"/>
      <w:pPr>
        <w:ind w:left="518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lvl w:ilvl="8" w:tplc="6F8CAB9C">
      <w:start w:val="1"/>
      <w:numFmt w:val="bullet"/>
      <w:lvlText w:val="▪"/>
      <w:lvlJc w:val="left"/>
      <w:pPr>
        <w:ind w:left="5900"/>
      </w:pPr>
      <w:rPr>
        <w:rFonts w:ascii="Wingdings" w:eastAsia="Wingdings" w:hAnsi="Wingdings" w:cs="Wingdings"/>
        <w:b w:val="0"/>
        <w:i w:val="0"/>
        <w:strike w:val="0"/>
        <w:dstrike w:val="0"/>
        <w:color w:val="333333"/>
        <w:sz w:val="22"/>
        <w:szCs w:val="22"/>
        <w:u w:val="none" w:color="000000"/>
        <w:bdr w:val="none" w:sz="0" w:space="0" w:color="auto"/>
        <w:shd w:val="clear" w:color="auto" w:fill="auto"/>
        <w:vertAlign w:val="baseline"/>
      </w:rPr>
    </w:lvl>
  </w:abstractNum>
  <w:abstractNum w:abstractNumId="36" w15:restartNumberingAfterBreak="0">
    <w:nsid w:val="734310D8"/>
    <w:multiLevelType w:val="hybridMultilevel"/>
    <w:tmpl w:val="B3A2F5AE"/>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D91D38"/>
    <w:multiLevelType w:val="hybridMultilevel"/>
    <w:tmpl w:val="3D72B8A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7C10601"/>
    <w:multiLevelType w:val="hybridMultilevel"/>
    <w:tmpl w:val="1556D1AE"/>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C966B34"/>
    <w:multiLevelType w:val="hybridMultilevel"/>
    <w:tmpl w:val="9F2E4E58"/>
    <w:lvl w:ilvl="0" w:tplc="F0A81EA0">
      <w:start w:val="7"/>
      <w:numFmt w:val="decimal"/>
      <w:lvlText w:val="%1."/>
      <w:lvlJc w:val="left"/>
      <w:pPr>
        <w:ind w:left="1205"/>
      </w:pPr>
      <w:rPr>
        <w:rFonts w:ascii="Arial" w:eastAsia="Georgia" w:hAnsi="Arial" w:cs="Arial" w:hint="default"/>
        <w:b w:val="0"/>
        <w:i w:val="0"/>
        <w:strike w:val="0"/>
        <w:dstrike w:val="0"/>
        <w:color w:val="333333"/>
        <w:sz w:val="24"/>
        <w:szCs w:val="24"/>
        <w:u w:val="none" w:color="000000"/>
        <w:bdr w:val="none" w:sz="0" w:space="0" w:color="auto"/>
        <w:shd w:val="clear" w:color="auto" w:fill="auto"/>
        <w:vertAlign w:val="baseline"/>
      </w:rPr>
    </w:lvl>
    <w:lvl w:ilvl="1" w:tplc="A6743DC6">
      <w:start w:val="1"/>
      <w:numFmt w:val="lowerLetter"/>
      <w:lvlText w:val="%2"/>
      <w:lvlJc w:val="left"/>
      <w:pPr>
        <w:ind w:left="1080"/>
      </w:pPr>
      <w:rPr>
        <w:rFonts w:ascii="Georgia" w:eastAsia="Georgia" w:hAnsi="Georgia" w:cs="Georgia"/>
        <w:b w:val="0"/>
        <w:i w:val="0"/>
        <w:strike w:val="0"/>
        <w:dstrike w:val="0"/>
        <w:color w:val="333333"/>
        <w:sz w:val="22"/>
        <w:szCs w:val="22"/>
        <w:u w:val="none" w:color="000000"/>
        <w:bdr w:val="none" w:sz="0" w:space="0" w:color="auto"/>
        <w:shd w:val="clear" w:color="auto" w:fill="auto"/>
        <w:vertAlign w:val="baseline"/>
      </w:rPr>
    </w:lvl>
    <w:lvl w:ilvl="2" w:tplc="59241AB2">
      <w:start w:val="1"/>
      <w:numFmt w:val="lowerRoman"/>
      <w:lvlText w:val="%3"/>
      <w:lvlJc w:val="left"/>
      <w:pPr>
        <w:ind w:left="1800"/>
      </w:pPr>
      <w:rPr>
        <w:rFonts w:ascii="Georgia" w:eastAsia="Georgia" w:hAnsi="Georgia" w:cs="Georgia"/>
        <w:b w:val="0"/>
        <w:i w:val="0"/>
        <w:strike w:val="0"/>
        <w:dstrike w:val="0"/>
        <w:color w:val="333333"/>
        <w:sz w:val="22"/>
        <w:szCs w:val="22"/>
        <w:u w:val="none" w:color="000000"/>
        <w:bdr w:val="none" w:sz="0" w:space="0" w:color="auto"/>
        <w:shd w:val="clear" w:color="auto" w:fill="auto"/>
        <w:vertAlign w:val="baseline"/>
      </w:rPr>
    </w:lvl>
    <w:lvl w:ilvl="3" w:tplc="7D70CDEC">
      <w:start w:val="1"/>
      <w:numFmt w:val="decimal"/>
      <w:lvlText w:val="%4"/>
      <w:lvlJc w:val="left"/>
      <w:pPr>
        <w:ind w:left="2520"/>
      </w:pPr>
      <w:rPr>
        <w:rFonts w:ascii="Georgia" w:eastAsia="Georgia" w:hAnsi="Georgia" w:cs="Georgia"/>
        <w:b w:val="0"/>
        <w:i w:val="0"/>
        <w:strike w:val="0"/>
        <w:dstrike w:val="0"/>
        <w:color w:val="333333"/>
        <w:sz w:val="22"/>
        <w:szCs w:val="22"/>
        <w:u w:val="none" w:color="000000"/>
        <w:bdr w:val="none" w:sz="0" w:space="0" w:color="auto"/>
        <w:shd w:val="clear" w:color="auto" w:fill="auto"/>
        <w:vertAlign w:val="baseline"/>
      </w:rPr>
    </w:lvl>
    <w:lvl w:ilvl="4" w:tplc="528C166A">
      <w:start w:val="1"/>
      <w:numFmt w:val="lowerLetter"/>
      <w:lvlText w:val="%5"/>
      <w:lvlJc w:val="left"/>
      <w:pPr>
        <w:ind w:left="3240"/>
      </w:pPr>
      <w:rPr>
        <w:rFonts w:ascii="Georgia" w:eastAsia="Georgia" w:hAnsi="Georgia" w:cs="Georgia"/>
        <w:b w:val="0"/>
        <w:i w:val="0"/>
        <w:strike w:val="0"/>
        <w:dstrike w:val="0"/>
        <w:color w:val="333333"/>
        <w:sz w:val="22"/>
        <w:szCs w:val="22"/>
        <w:u w:val="none" w:color="000000"/>
        <w:bdr w:val="none" w:sz="0" w:space="0" w:color="auto"/>
        <w:shd w:val="clear" w:color="auto" w:fill="auto"/>
        <w:vertAlign w:val="baseline"/>
      </w:rPr>
    </w:lvl>
    <w:lvl w:ilvl="5" w:tplc="550E818C">
      <w:start w:val="1"/>
      <w:numFmt w:val="lowerRoman"/>
      <w:lvlText w:val="%6"/>
      <w:lvlJc w:val="left"/>
      <w:pPr>
        <w:ind w:left="3960"/>
      </w:pPr>
      <w:rPr>
        <w:rFonts w:ascii="Georgia" w:eastAsia="Georgia" w:hAnsi="Georgia" w:cs="Georgia"/>
        <w:b w:val="0"/>
        <w:i w:val="0"/>
        <w:strike w:val="0"/>
        <w:dstrike w:val="0"/>
        <w:color w:val="333333"/>
        <w:sz w:val="22"/>
        <w:szCs w:val="22"/>
        <w:u w:val="none" w:color="000000"/>
        <w:bdr w:val="none" w:sz="0" w:space="0" w:color="auto"/>
        <w:shd w:val="clear" w:color="auto" w:fill="auto"/>
        <w:vertAlign w:val="baseline"/>
      </w:rPr>
    </w:lvl>
    <w:lvl w:ilvl="6" w:tplc="36641866">
      <w:start w:val="1"/>
      <w:numFmt w:val="decimal"/>
      <w:lvlText w:val="%7"/>
      <w:lvlJc w:val="left"/>
      <w:pPr>
        <w:ind w:left="4680"/>
      </w:pPr>
      <w:rPr>
        <w:rFonts w:ascii="Georgia" w:eastAsia="Georgia" w:hAnsi="Georgia" w:cs="Georgia"/>
        <w:b w:val="0"/>
        <w:i w:val="0"/>
        <w:strike w:val="0"/>
        <w:dstrike w:val="0"/>
        <w:color w:val="333333"/>
        <w:sz w:val="22"/>
        <w:szCs w:val="22"/>
        <w:u w:val="none" w:color="000000"/>
        <w:bdr w:val="none" w:sz="0" w:space="0" w:color="auto"/>
        <w:shd w:val="clear" w:color="auto" w:fill="auto"/>
        <w:vertAlign w:val="baseline"/>
      </w:rPr>
    </w:lvl>
    <w:lvl w:ilvl="7" w:tplc="517A1D6E">
      <w:start w:val="1"/>
      <w:numFmt w:val="lowerLetter"/>
      <w:lvlText w:val="%8"/>
      <w:lvlJc w:val="left"/>
      <w:pPr>
        <w:ind w:left="5400"/>
      </w:pPr>
      <w:rPr>
        <w:rFonts w:ascii="Georgia" w:eastAsia="Georgia" w:hAnsi="Georgia" w:cs="Georgia"/>
        <w:b w:val="0"/>
        <w:i w:val="0"/>
        <w:strike w:val="0"/>
        <w:dstrike w:val="0"/>
        <w:color w:val="333333"/>
        <w:sz w:val="22"/>
        <w:szCs w:val="22"/>
        <w:u w:val="none" w:color="000000"/>
        <w:bdr w:val="none" w:sz="0" w:space="0" w:color="auto"/>
        <w:shd w:val="clear" w:color="auto" w:fill="auto"/>
        <w:vertAlign w:val="baseline"/>
      </w:rPr>
    </w:lvl>
    <w:lvl w:ilvl="8" w:tplc="736C529C">
      <w:start w:val="1"/>
      <w:numFmt w:val="lowerRoman"/>
      <w:lvlText w:val="%9"/>
      <w:lvlJc w:val="left"/>
      <w:pPr>
        <w:ind w:left="6120"/>
      </w:pPr>
      <w:rPr>
        <w:rFonts w:ascii="Georgia" w:eastAsia="Georgia" w:hAnsi="Georgia" w:cs="Georgia"/>
        <w:b w:val="0"/>
        <w:i w:val="0"/>
        <w:strike w:val="0"/>
        <w:dstrike w:val="0"/>
        <w:color w:val="333333"/>
        <w:sz w:val="22"/>
        <w:szCs w:val="22"/>
        <w:u w:val="none" w:color="000000"/>
        <w:bdr w:val="none" w:sz="0" w:space="0" w:color="auto"/>
        <w:shd w:val="clear" w:color="auto" w:fill="auto"/>
        <w:vertAlign w:val="baseline"/>
      </w:rPr>
    </w:lvl>
  </w:abstractNum>
  <w:num w:numId="1" w16cid:durableId="46076225">
    <w:abstractNumId w:val="21"/>
  </w:num>
  <w:num w:numId="2" w16cid:durableId="1604726856">
    <w:abstractNumId w:val="19"/>
  </w:num>
  <w:num w:numId="3" w16cid:durableId="114033223">
    <w:abstractNumId w:val="16"/>
  </w:num>
  <w:num w:numId="4" w16cid:durableId="1898392467">
    <w:abstractNumId w:val="14"/>
  </w:num>
  <w:num w:numId="5" w16cid:durableId="1062949143">
    <w:abstractNumId w:val="2"/>
  </w:num>
  <w:num w:numId="6" w16cid:durableId="1932547042">
    <w:abstractNumId w:val="22"/>
  </w:num>
  <w:num w:numId="7" w16cid:durableId="898050403">
    <w:abstractNumId w:val="33"/>
  </w:num>
  <w:num w:numId="8" w16cid:durableId="497427723">
    <w:abstractNumId w:val="23"/>
  </w:num>
  <w:num w:numId="9" w16cid:durableId="450322075">
    <w:abstractNumId w:val="25"/>
  </w:num>
  <w:num w:numId="10" w16cid:durableId="1552228116">
    <w:abstractNumId w:val="34"/>
  </w:num>
  <w:num w:numId="11" w16cid:durableId="1135871748">
    <w:abstractNumId w:val="1"/>
  </w:num>
  <w:num w:numId="12" w16cid:durableId="2125269791">
    <w:abstractNumId w:val="38"/>
  </w:num>
  <w:num w:numId="13" w16cid:durableId="1611351662">
    <w:abstractNumId w:val="31"/>
  </w:num>
  <w:num w:numId="14" w16cid:durableId="1642079832">
    <w:abstractNumId w:val="12"/>
  </w:num>
  <w:num w:numId="15" w16cid:durableId="1068651492">
    <w:abstractNumId w:val="28"/>
  </w:num>
  <w:num w:numId="16" w16cid:durableId="1000962944">
    <w:abstractNumId w:val="15"/>
  </w:num>
  <w:num w:numId="17" w16cid:durableId="1528713813">
    <w:abstractNumId w:val="36"/>
  </w:num>
  <w:num w:numId="18" w16cid:durableId="1079670558">
    <w:abstractNumId w:val="4"/>
  </w:num>
  <w:num w:numId="19" w16cid:durableId="558595674">
    <w:abstractNumId w:val="6"/>
  </w:num>
  <w:num w:numId="20" w16cid:durableId="104466170">
    <w:abstractNumId w:val="7"/>
  </w:num>
  <w:num w:numId="21" w16cid:durableId="2017807194">
    <w:abstractNumId w:val="13"/>
  </w:num>
  <w:num w:numId="22" w16cid:durableId="816535806">
    <w:abstractNumId w:val="17"/>
  </w:num>
  <w:num w:numId="23" w16cid:durableId="1977949662">
    <w:abstractNumId w:val="10"/>
  </w:num>
  <w:num w:numId="24" w16cid:durableId="1472291408">
    <w:abstractNumId w:val="9"/>
  </w:num>
  <w:num w:numId="25" w16cid:durableId="1951886563">
    <w:abstractNumId w:val="5"/>
  </w:num>
  <w:num w:numId="26" w16cid:durableId="886798056">
    <w:abstractNumId w:val="37"/>
  </w:num>
  <w:num w:numId="27" w16cid:durableId="788162606">
    <w:abstractNumId w:val="8"/>
  </w:num>
  <w:num w:numId="28" w16cid:durableId="160050565">
    <w:abstractNumId w:val="18"/>
  </w:num>
  <w:num w:numId="29" w16cid:durableId="604535516">
    <w:abstractNumId w:val="27"/>
  </w:num>
  <w:num w:numId="30" w16cid:durableId="891036514">
    <w:abstractNumId w:val="24"/>
  </w:num>
  <w:num w:numId="31" w16cid:durableId="1047527782">
    <w:abstractNumId w:val="32"/>
  </w:num>
  <w:num w:numId="32" w16cid:durableId="860238692">
    <w:abstractNumId w:val="3"/>
  </w:num>
  <w:num w:numId="33" w16cid:durableId="809400535">
    <w:abstractNumId w:val="35"/>
  </w:num>
  <w:num w:numId="34" w16cid:durableId="2051027948">
    <w:abstractNumId w:val="39"/>
  </w:num>
  <w:num w:numId="35" w16cid:durableId="1599632622">
    <w:abstractNumId w:val="26"/>
  </w:num>
  <w:num w:numId="36" w16cid:durableId="7411692">
    <w:abstractNumId w:val="0"/>
  </w:num>
  <w:num w:numId="37" w16cid:durableId="151525072">
    <w:abstractNumId w:val="30"/>
  </w:num>
  <w:num w:numId="38" w16cid:durableId="1587574041">
    <w:abstractNumId w:val="11"/>
  </w:num>
  <w:num w:numId="39" w16cid:durableId="252860241">
    <w:abstractNumId w:val="20"/>
  </w:num>
  <w:num w:numId="40" w16cid:durableId="162551582">
    <w:abstractNumId w:val="2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0"/>
  <w:displayVerticalDrawingGridEvery w:val="0"/>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AC1"/>
    <w:rsid w:val="00004A70"/>
    <w:rsid w:val="00004E04"/>
    <w:rsid w:val="0000612D"/>
    <w:rsid w:val="0000645D"/>
    <w:rsid w:val="00011011"/>
    <w:rsid w:val="00015E94"/>
    <w:rsid w:val="00017916"/>
    <w:rsid w:val="000206EA"/>
    <w:rsid w:val="00023895"/>
    <w:rsid w:val="00025E13"/>
    <w:rsid w:val="00027CA5"/>
    <w:rsid w:val="00027D3E"/>
    <w:rsid w:val="00030370"/>
    <w:rsid w:val="00036866"/>
    <w:rsid w:val="000375FA"/>
    <w:rsid w:val="000377C3"/>
    <w:rsid w:val="00041AA0"/>
    <w:rsid w:val="00042250"/>
    <w:rsid w:val="00042EC2"/>
    <w:rsid w:val="000462C1"/>
    <w:rsid w:val="00050858"/>
    <w:rsid w:val="00051C0E"/>
    <w:rsid w:val="0006430F"/>
    <w:rsid w:val="0006531A"/>
    <w:rsid w:val="00065D36"/>
    <w:rsid w:val="000662E4"/>
    <w:rsid w:val="00066701"/>
    <w:rsid w:val="00073A00"/>
    <w:rsid w:val="00073CC2"/>
    <w:rsid w:val="00081657"/>
    <w:rsid w:val="00086122"/>
    <w:rsid w:val="0008666F"/>
    <w:rsid w:val="00091586"/>
    <w:rsid w:val="00095D15"/>
    <w:rsid w:val="00097176"/>
    <w:rsid w:val="000A032D"/>
    <w:rsid w:val="000A0C99"/>
    <w:rsid w:val="000A2829"/>
    <w:rsid w:val="000A3683"/>
    <w:rsid w:val="000A3948"/>
    <w:rsid w:val="000A65EE"/>
    <w:rsid w:val="000B1843"/>
    <w:rsid w:val="000B3969"/>
    <w:rsid w:val="000C1ECA"/>
    <w:rsid w:val="000C2AA4"/>
    <w:rsid w:val="000D159D"/>
    <w:rsid w:val="000D24E2"/>
    <w:rsid w:val="000D33DF"/>
    <w:rsid w:val="000D3BE9"/>
    <w:rsid w:val="000D3CBB"/>
    <w:rsid w:val="000D5BFD"/>
    <w:rsid w:val="000D754B"/>
    <w:rsid w:val="000E61C7"/>
    <w:rsid w:val="000E6753"/>
    <w:rsid w:val="000F0384"/>
    <w:rsid w:val="000F19E8"/>
    <w:rsid w:val="000F1EB8"/>
    <w:rsid w:val="000F379C"/>
    <w:rsid w:val="000F6133"/>
    <w:rsid w:val="000F6BBD"/>
    <w:rsid w:val="000F72F0"/>
    <w:rsid w:val="00103CF1"/>
    <w:rsid w:val="0010527F"/>
    <w:rsid w:val="0010641D"/>
    <w:rsid w:val="00111C43"/>
    <w:rsid w:val="00112D49"/>
    <w:rsid w:val="00113DDE"/>
    <w:rsid w:val="001163E4"/>
    <w:rsid w:val="001169AE"/>
    <w:rsid w:val="00116B8F"/>
    <w:rsid w:val="00120598"/>
    <w:rsid w:val="00121407"/>
    <w:rsid w:val="00125C5E"/>
    <w:rsid w:val="00126C68"/>
    <w:rsid w:val="00126D8F"/>
    <w:rsid w:val="001305D0"/>
    <w:rsid w:val="001338F3"/>
    <w:rsid w:val="00133A1B"/>
    <w:rsid w:val="00134805"/>
    <w:rsid w:val="001350CC"/>
    <w:rsid w:val="00135DCD"/>
    <w:rsid w:val="00136C47"/>
    <w:rsid w:val="001446CF"/>
    <w:rsid w:val="00144970"/>
    <w:rsid w:val="001450BF"/>
    <w:rsid w:val="00151133"/>
    <w:rsid w:val="00151792"/>
    <w:rsid w:val="00156980"/>
    <w:rsid w:val="001573EF"/>
    <w:rsid w:val="001652F0"/>
    <w:rsid w:val="00167535"/>
    <w:rsid w:val="001766E3"/>
    <w:rsid w:val="00176A51"/>
    <w:rsid w:val="00180830"/>
    <w:rsid w:val="0019744E"/>
    <w:rsid w:val="00197E30"/>
    <w:rsid w:val="001A1D9A"/>
    <w:rsid w:val="001A2633"/>
    <w:rsid w:val="001A2D9C"/>
    <w:rsid w:val="001A7C7E"/>
    <w:rsid w:val="001B02BB"/>
    <w:rsid w:val="001B0B48"/>
    <w:rsid w:val="001B28F4"/>
    <w:rsid w:val="001B2BA7"/>
    <w:rsid w:val="001C26C1"/>
    <w:rsid w:val="001C60AA"/>
    <w:rsid w:val="001C614D"/>
    <w:rsid w:val="001D16B2"/>
    <w:rsid w:val="001D3C6D"/>
    <w:rsid w:val="001D5AE2"/>
    <w:rsid w:val="001D6F70"/>
    <w:rsid w:val="001E33C4"/>
    <w:rsid w:val="001E41FD"/>
    <w:rsid w:val="001E5F1F"/>
    <w:rsid w:val="001F7409"/>
    <w:rsid w:val="0021075E"/>
    <w:rsid w:val="00213D1D"/>
    <w:rsid w:val="002179A6"/>
    <w:rsid w:val="0022241B"/>
    <w:rsid w:val="00225384"/>
    <w:rsid w:val="002261F5"/>
    <w:rsid w:val="00232358"/>
    <w:rsid w:val="002328C5"/>
    <w:rsid w:val="00235A39"/>
    <w:rsid w:val="00237348"/>
    <w:rsid w:val="00242749"/>
    <w:rsid w:val="00243EEC"/>
    <w:rsid w:val="00245536"/>
    <w:rsid w:val="00245A9E"/>
    <w:rsid w:val="002527E5"/>
    <w:rsid w:val="0025325B"/>
    <w:rsid w:val="00261E5D"/>
    <w:rsid w:val="00262498"/>
    <w:rsid w:val="00265242"/>
    <w:rsid w:val="002723AD"/>
    <w:rsid w:val="00273FD8"/>
    <w:rsid w:val="00275913"/>
    <w:rsid w:val="002777FE"/>
    <w:rsid w:val="00277D0E"/>
    <w:rsid w:val="00280057"/>
    <w:rsid w:val="002808F8"/>
    <w:rsid w:val="00282CF7"/>
    <w:rsid w:val="002849EE"/>
    <w:rsid w:val="002857AA"/>
    <w:rsid w:val="002911B1"/>
    <w:rsid w:val="0029184D"/>
    <w:rsid w:val="00291C15"/>
    <w:rsid w:val="00293054"/>
    <w:rsid w:val="0029373B"/>
    <w:rsid w:val="00295BB4"/>
    <w:rsid w:val="002A1BA2"/>
    <w:rsid w:val="002B5E83"/>
    <w:rsid w:val="002C1F6B"/>
    <w:rsid w:val="002C3FAA"/>
    <w:rsid w:val="002C4DE5"/>
    <w:rsid w:val="002D00D4"/>
    <w:rsid w:val="002D7902"/>
    <w:rsid w:val="002E31B0"/>
    <w:rsid w:val="002E72EB"/>
    <w:rsid w:val="002F02C4"/>
    <w:rsid w:val="002F0A9C"/>
    <w:rsid w:val="002F13D9"/>
    <w:rsid w:val="002F30D2"/>
    <w:rsid w:val="002F3939"/>
    <w:rsid w:val="002F485C"/>
    <w:rsid w:val="002F5F16"/>
    <w:rsid w:val="002F77D1"/>
    <w:rsid w:val="00300306"/>
    <w:rsid w:val="00301FCD"/>
    <w:rsid w:val="00302504"/>
    <w:rsid w:val="00304184"/>
    <w:rsid w:val="00305D50"/>
    <w:rsid w:val="00306857"/>
    <w:rsid w:val="00306ACD"/>
    <w:rsid w:val="00315484"/>
    <w:rsid w:val="0031608B"/>
    <w:rsid w:val="00316FE3"/>
    <w:rsid w:val="00323845"/>
    <w:rsid w:val="003243AB"/>
    <w:rsid w:val="00324C1A"/>
    <w:rsid w:val="003261A4"/>
    <w:rsid w:val="00333FE2"/>
    <w:rsid w:val="00335311"/>
    <w:rsid w:val="003446ED"/>
    <w:rsid w:val="00346DD0"/>
    <w:rsid w:val="003502E7"/>
    <w:rsid w:val="003523A2"/>
    <w:rsid w:val="00352B55"/>
    <w:rsid w:val="00352C95"/>
    <w:rsid w:val="00352DE3"/>
    <w:rsid w:val="00353325"/>
    <w:rsid w:val="0035746B"/>
    <w:rsid w:val="00357A02"/>
    <w:rsid w:val="00365C39"/>
    <w:rsid w:val="003766F8"/>
    <w:rsid w:val="00376E7A"/>
    <w:rsid w:val="00377EA1"/>
    <w:rsid w:val="0038380F"/>
    <w:rsid w:val="0038457E"/>
    <w:rsid w:val="00385459"/>
    <w:rsid w:val="003909CD"/>
    <w:rsid w:val="0039115A"/>
    <w:rsid w:val="00391174"/>
    <w:rsid w:val="003916B8"/>
    <w:rsid w:val="00393D0E"/>
    <w:rsid w:val="0039496F"/>
    <w:rsid w:val="003B2E2B"/>
    <w:rsid w:val="003B4082"/>
    <w:rsid w:val="003B51E6"/>
    <w:rsid w:val="003B5E00"/>
    <w:rsid w:val="003B7D1A"/>
    <w:rsid w:val="003C0C53"/>
    <w:rsid w:val="003C183B"/>
    <w:rsid w:val="003C2826"/>
    <w:rsid w:val="003C35D5"/>
    <w:rsid w:val="003C4F2E"/>
    <w:rsid w:val="003C62D2"/>
    <w:rsid w:val="003D1341"/>
    <w:rsid w:val="003D3757"/>
    <w:rsid w:val="003D4444"/>
    <w:rsid w:val="003E6FAC"/>
    <w:rsid w:val="003E7220"/>
    <w:rsid w:val="003F5993"/>
    <w:rsid w:val="003F6C35"/>
    <w:rsid w:val="004013CA"/>
    <w:rsid w:val="00401B17"/>
    <w:rsid w:val="00405ABF"/>
    <w:rsid w:val="00416AAB"/>
    <w:rsid w:val="004211D0"/>
    <w:rsid w:val="00423E01"/>
    <w:rsid w:val="004272BF"/>
    <w:rsid w:val="00430BB8"/>
    <w:rsid w:val="004353DF"/>
    <w:rsid w:val="004360E2"/>
    <w:rsid w:val="004362A4"/>
    <w:rsid w:val="00437890"/>
    <w:rsid w:val="00443291"/>
    <w:rsid w:val="00445826"/>
    <w:rsid w:val="00445C0A"/>
    <w:rsid w:val="004462D1"/>
    <w:rsid w:val="004466C3"/>
    <w:rsid w:val="004526C4"/>
    <w:rsid w:val="00453EE5"/>
    <w:rsid w:val="00457A0A"/>
    <w:rsid w:val="0046077A"/>
    <w:rsid w:val="00465C40"/>
    <w:rsid w:val="00472141"/>
    <w:rsid w:val="0047378D"/>
    <w:rsid w:val="004740CB"/>
    <w:rsid w:val="00476461"/>
    <w:rsid w:val="00493C6B"/>
    <w:rsid w:val="00495318"/>
    <w:rsid w:val="00495C92"/>
    <w:rsid w:val="004A1473"/>
    <w:rsid w:val="004A66F8"/>
    <w:rsid w:val="004B0440"/>
    <w:rsid w:val="004B0C63"/>
    <w:rsid w:val="004B585A"/>
    <w:rsid w:val="004C1649"/>
    <w:rsid w:val="004C4505"/>
    <w:rsid w:val="004D183B"/>
    <w:rsid w:val="004D1B79"/>
    <w:rsid w:val="004D23AA"/>
    <w:rsid w:val="004E2E14"/>
    <w:rsid w:val="004E3A03"/>
    <w:rsid w:val="004E7623"/>
    <w:rsid w:val="004E7C36"/>
    <w:rsid w:val="004F1D91"/>
    <w:rsid w:val="005007E3"/>
    <w:rsid w:val="005017B6"/>
    <w:rsid w:val="005070E8"/>
    <w:rsid w:val="005126DF"/>
    <w:rsid w:val="00526C96"/>
    <w:rsid w:val="0053136C"/>
    <w:rsid w:val="00534A86"/>
    <w:rsid w:val="00535309"/>
    <w:rsid w:val="0053588B"/>
    <w:rsid w:val="00535DEE"/>
    <w:rsid w:val="00537CA6"/>
    <w:rsid w:val="0054088A"/>
    <w:rsid w:val="005413E8"/>
    <w:rsid w:val="00542A01"/>
    <w:rsid w:val="0055014A"/>
    <w:rsid w:val="00550824"/>
    <w:rsid w:val="00550F93"/>
    <w:rsid w:val="005514B2"/>
    <w:rsid w:val="00553AEA"/>
    <w:rsid w:val="0055526F"/>
    <w:rsid w:val="00556AC7"/>
    <w:rsid w:val="0056161E"/>
    <w:rsid w:val="00570EE8"/>
    <w:rsid w:val="00572D6E"/>
    <w:rsid w:val="0057377F"/>
    <w:rsid w:val="0057590F"/>
    <w:rsid w:val="005801CF"/>
    <w:rsid w:val="00580CD8"/>
    <w:rsid w:val="00582AC8"/>
    <w:rsid w:val="00583B75"/>
    <w:rsid w:val="005846C5"/>
    <w:rsid w:val="00585FB8"/>
    <w:rsid w:val="0058649C"/>
    <w:rsid w:val="00586844"/>
    <w:rsid w:val="00590DB8"/>
    <w:rsid w:val="00591A10"/>
    <w:rsid w:val="00591E5A"/>
    <w:rsid w:val="005922F3"/>
    <w:rsid w:val="00595284"/>
    <w:rsid w:val="0059548C"/>
    <w:rsid w:val="005959E0"/>
    <w:rsid w:val="0059685F"/>
    <w:rsid w:val="00596B14"/>
    <w:rsid w:val="005A4D8D"/>
    <w:rsid w:val="005B1552"/>
    <w:rsid w:val="005B26D7"/>
    <w:rsid w:val="005C49A1"/>
    <w:rsid w:val="005C565C"/>
    <w:rsid w:val="005C590E"/>
    <w:rsid w:val="005C6477"/>
    <w:rsid w:val="005C687F"/>
    <w:rsid w:val="005D3F6B"/>
    <w:rsid w:val="005D5C7A"/>
    <w:rsid w:val="005E2836"/>
    <w:rsid w:val="005E3D26"/>
    <w:rsid w:val="005E4124"/>
    <w:rsid w:val="005E6726"/>
    <w:rsid w:val="005F5A98"/>
    <w:rsid w:val="0060212D"/>
    <w:rsid w:val="00612730"/>
    <w:rsid w:val="00614026"/>
    <w:rsid w:val="0061740F"/>
    <w:rsid w:val="0062004E"/>
    <w:rsid w:val="0062084B"/>
    <w:rsid w:val="00621305"/>
    <w:rsid w:val="00635268"/>
    <w:rsid w:val="00637A44"/>
    <w:rsid w:val="006403B6"/>
    <w:rsid w:val="00640F6A"/>
    <w:rsid w:val="00642201"/>
    <w:rsid w:val="006428C1"/>
    <w:rsid w:val="006430D8"/>
    <w:rsid w:val="00645CD0"/>
    <w:rsid w:val="0065320E"/>
    <w:rsid w:val="006623BD"/>
    <w:rsid w:val="00671B0D"/>
    <w:rsid w:val="00680509"/>
    <w:rsid w:val="00680F8B"/>
    <w:rsid w:val="00681B16"/>
    <w:rsid w:val="00686EC3"/>
    <w:rsid w:val="00692018"/>
    <w:rsid w:val="006923AB"/>
    <w:rsid w:val="00692A04"/>
    <w:rsid w:val="006930A5"/>
    <w:rsid w:val="006967A2"/>
    <w:rsid w:val="0069695F"/>
    <w:rsid w:val="00697742"/>
    <w:rsid w:val="006A38AA"/>
    <w:rsid w:val="006A56B4"/>
    <w:rsid w:val="006B0F12"/>
    <w:rsid w:val="006B2C21"/>
    <w:rsid w:val="006B3A3E"/>
    <w:rsid w:val="006C0567"/>
    <w:rsid w:val="006C05DA"/>
    <w:rsid w:val="006C1DD2"/>
    <w:rsid w:val="006C35AC"/>
    <w:rsid w:val="006D0495"/>
    <w:rsid w:val="006D40ED"/>
    <w:rsid w:val="006D7EEC"/>
    <w:rsid w:val="006E0F9B"/>
    <w:rsid w:val="006E1385"/>
    <w:rsid w:val="006E2069"/>
    <w:rsid w:val="006E22C1"/>
    <w:rsid w:val="006E2DDE"/>
    <w:rsid w:val="006F133D"/>
    <w:rsid w:val="006F32BF"/>
    <w:rsid w:val="006F7142"/>
    <w:rsid w:val="00700656"/>
    <w:rsid w:val="00701DC4"/>
    <w:rsid w:val="0070746E"/>
    <w:rsid w:val="00707CD5"/>
    <w:rsid w:val="007135C2"/>
    <w:rsid w:val="007172B1"/>
    <w:rsid w:val="0071754D"/>
    <w:rsid w:val="0072313E"/>
    <w:rsid w:val="00724D10"/>
    <w:rsid w:val="0073402D"/>
    <w:rsid w:val="00735C9E"/>
    <w:rsid w:val="0073755C"/>
    <w:rsid w:val="00737B18"/>
    <w:rsid w:val="00740566"/>
    <w:rsid w:val="00741AB5"/>
    <w:rsid w:val="00742EF0"/>
    <w:rsid w:val="00743CB1"/>
    <w:rsid w:val="00746842"/>
    <w:rsid w:val="00747786"/>
    <w:rsid w:val="0075097D"/>
    <w:rsid w:val="00753906"/>
    <w:rsid w:val="007547F8"/>
    <w:rsid w:val="00755C39"/>
    <w:rsid w:val="0076047C"/>
    <w:rsid w:val="00761683"/>
    <w:rsid w:val="00762EC9"/>
    <w:rsid w:val="00763F6F"/>
    <w:rsid w:val="007642A0"/>
    <w:rsid w:val="007645FC"/>
    <w:rsid w:val="0076684A"/>
    <w:rsid w:val="00776DC2"/>
    <w:rsid w:val="00777AB3"/>
    <w:rsid w:val="007848BA"/>
    <w:rsid w:val="007909AC"/>
    <w:rsid w:val="00794FE2"/>
    <w:rsid w:val="007A039F"/>
    <w:rsid w:val="007A43CD"/>
    <w:rsid w:val="007A4E67"/>
    <w:rsid w:val="007A7809"/>
    <w:rsid w:val="007B0FA3"/>
    <w:rsid w:val="007C3943"/>
    <w:rsid w:val="007D13D4"/>
    <w:rsid w:val="007D7127"/>
    <w:rsid w:val="007F1A0F"/>
    <w:rsid w:val="007F46E8"/>
    <w:rsid w:val="00804A39"/>
    <w:rsid w:val="00806434"/>
    <w:rsid w:val="0081050F"/>
    <w:rsid w:val="00811F75"/>
    <w:rsid w:val="00812AC8"/>
    <w:rsid w:val="0081460E"/>
    <w:rsid w:val="00816B10"/>
    <w:rsid w:val="00823571"/>
    <w:rsid w:val="0083349B"/>
    <w:rsid w:val="00840EA5"/>
    <w:rsid w:val="00845A21"/>
    <w:rsid w:val="008513C3"/>
    <w:rsid w:val="00855E80"/>
    <w:rsid w:val="008573DE"/>
    <w:rsid w:val="008607AF"/>
    <w:rsid w:val="00861B04"/>
    <w:rsid w:val="00863358"/>
    <w:rsid w:val="00866614"/>
    <w:rsid w:val="00870A6A"/>
    <w:rsid w:val="008711CD"/>
    <w:rsid w:val="00871509"/>
    <w:rsid w:val="00872847"/>
    <w:rsid w:val="00881615"/>
    <w:rsid w:val="00881812"/>
    <w:rsid w:val="008934EA"/>
    <w:rsid w:val="00894358"/>
    <w:rsid w:val="00894677"/>
    <w:rsid w:val="00895563"/>
    <w:rsid w:val="00895AFE"/>
    <w:rsid w:val="008A4940"/>
    <w:rsid w:val="008B60B0"/>
    <w:rsid w:val="008B7D5F"/>
    <w:rsid w:val="008B7F56"/>
    <w:rsid w:val="008C45C7"/>
    <w:rsid w:val="008C51C0"/>
    <w:rsid w:val="008C6DC1"/>
    <w:rsid w:val="008D4CF7"/>
    <w:rsid w:val="008E13A0"/>
    <w:rsid w:val="008E4290"/>
    <w:rsid w:val="008E6FD3"/>
    <w:rsid w:val="008F054C"/>
    <w:rsid w:val="00900072"/>
    <w:rsid w:val="00900C42"/>
    <w:rsid w:val="00903878"/>
    <w:rsid w:val="00913850"/>
    <w:rsid w:val="00916720"/>
    <w:rsid w:val="00917C8B"/>
    <w:rsid w:val="00920745"/>
    <w:rsid w:val="009219C2"/>
    <w:rsid w:val="00924CF8"/>
    <w:rsid w:val="00925CC7"/>
    <w:rsid w:val="0092772A"/>
    <w:rsid w:val="00927EC0"/>
    <w:rsid w:val="00930347"/>
    <w:rsid w:val="00931B30"/>
    <w:rsid w:val="00936D62"/>
    <w:rsid w:val="009370DE"/>
    <w:rsid w:val="00937B15"/>
    <w:rsid w:val="00940C61"/>
    <w:rsid w:val="009439A4"/>
    <w:rsid w:val="0095417B"/>
    <w:rsid w:val="00956143"/>
    <w:rsid w:val="0095708F"/>
    <w:rsid w:val="00960680"/>
    <w:rsid w:val="0096326A"/>
    <w:rsid w:val="00963E24"/>
    <w:rsid w:val="00964406"/>
    <w:rsid w:val="009744EA"/>
    <w:rsid w:val="00976813"/>
    <w:rsid w:val="00976BDB"/>
    <w:rsid w:val="009816ED"/>
    <w:rsid w:val="0098657A"/>
    <w:rsid w:val="0098760F"/>
    <w:rsid w:val="00992345"/>
    <w:rsid w:val="009925E0"/>
    <w:rsid w:val="009945D0"/>
    <w:rsid w:val="009A14EF"/>
    <w:rsid w:val="009A3E3B"/>
    <w:rsid w:val="009A617B"/>
    <w:rsid w:val="009C1F52"/>
    <w:rsid w:val="009C3447"/>
    <w:rsid w:val="009D09F2"/>
    <w:rsid w:val="009D1741"/>
    <w:rsid w:val="009D5693"/>
    <w:rsid w:val="009E10F7"/>
    <w:rsid w:val="009F104B"/>
    <w:rsid w:val="009F1227"/>
    <w:rsid w:val="009F4823"/>
    <w:rsid w:val="009F52AD"/>
    <w:rsid w:val="009F6252"/>
    <w:rsid w:val="009F75C1"/>
    <w:rsid w:val="00A00F7C"/>
    <w:rsid w:val="00A03AD3"/>
    <w:rsid w:val="00A0624C"/>
    <w:rsid w:val="00A13298"/>
    <w:rsid w:val="00A1495A"/>
    <w:rsid w:val="00A173D2"/>
    <w:rsid w:val="00A205FF"/>
    <w:rsid w:val="00A2513F"/>
    <w:rsid w:val="00A305A4"/>
    <w:rsid w:val="00A30631"/>
    <w:rsid w:val="00A31202"/>
    <w:rsid w:val="00A33E34"/>
    <w:rsid w:val="00A36860"/>
    <w:rsid w:val="00A37476"/>
    <w:rsid w:val="00A41BAA"/>
    <w:rsid w:val="00A43E3D"/>
    <w:rsid w:val="00A50B17"/>
    <w:rsid w:val="00A53935"/>
    <w:rsid w:val="00A539E1"/>
    <w:rsid w:val="00A6302E"/>
    <w:rsid w:val="00A666D4"/>
    <w:rsid w:val="00A66D23"/>
    <w:rsid w:val="00A67FFE"/>
    <w:rsid w:val="00A7338C"/>
    <w:rsid w:val="00A74D28"/>
    <w:rsid w:val="00A7731F"/>
    <w:rsid w:val="00A81000"/>
    <w:rsid w:val="00A817AD"/>
    <w:rsid w:val="00A855CF"/>
    <w:rsid w:val="00A86C6A"/>
    <w:rsid w:val="00A9278F"/>
    <w:rsid w:val="00A93CEF"/>
    <w:rsid w:val="00A97368"/>
    <w:rsid w:val="00AA4020"/>
    <w:rsid w:val="00AA41C9"/>
    <w:rsid w:val="00AA558E"/>
    <w:rsid w:val="00AB22FF"/>
    <w:rsid w:val="00AB57DC"/>
    <w:rsid w:val="00AC0692"/>
    <w:rsid w:val="00AC2031"/>
    <w:rsid w:val="00AC25A9"/>
    <w:rsid w:val="00AC65E1"/>
    <w:rsid w:val="00AC7512"/>
    <w:rsid w:val="00AC7F55"/>
    <w:rsid w:val="00AD10F8"/>
    <w:rsid w:val="00AE453B"/>
    <w:rsid w:val="00AF06FD"/>
    <w:rsid w:val="00AF4147"/>
    <w:rsid w:val="00AF47E2"/>
    <w:rsid w:val="00AF4CC9"/>
    <w:rsid w:val="00B04B54"/>
    <w:rsid w:val="00B11CAC"/>
    <w:rsid w:val="00B11FCF"/>
    <w:rsid w:val="00B12C60"/>
    <w:rsid w:val="00B1523C"/>
    <w:rsid w:val="00B15F33"/>
    <w:rsid w:val="00B16B5B"/>
    <w:rsid w:val="00B20752"/>
    <w:rsid w:val="00B20E92"/>
    <w:rsid w:val="00B215A7"/>
    <w:rsid w:val="00B22418"/>
    <w:rsid w:val="00B238BB"/>
    <w:rsid w:val="00B25E47"/>
    <w:rsid w:val="00B2734C"/>
    <w:rsid w:val="00B323F9"/>
    <w:rsid w:val="00B4234F"/>
    <w:rsid w:val="00B44150"/>
    <w:rsid w:val="00B47C29"/>
    <w:rsid w:val="00B51D46"/>
    <w:rsid w:val="00B54532"/>
    <w:rsid w:val="00B5540E"/>
    <w:rsid w:val="00B55E49"/>
    <w:rsid w:val="00B57789"/>
    <w:rsid w:val="00B60AF0"/>
    <w:rsid w:val="00B6193D"/>
    <w:rsid w:val="00B64DA6"/>
    <w:rsid w:val="00B64EED"/>
    <w:rsid w:val="00B654C7"/>
    <w:rsid w:val="00B71FD8"/>
    <w:rsid w:val="00B74223"/>
    <w:rsid w:val="00B759B6"/>
    <w:rsid w:val="00B75BB6"/>
    <w:rsid w:val="00B84C11"/>
    <w:rsid w:val="00B90D89"/>
    <w:rsid w:val="00B92871"/>
    <w:rsid w:val="00BA2AA9"/>
    <w:rsid w:val="00BA4353"/>
    <w:rsid w:val="00BA4E8F"/>
    <w:rsid w:val="00BA6633"/>
    <w:rsid w:val="00BB39F6"/>
    <w:rsid w:val="00BB6085"/>
    <w:rsid w:val="00BB7FCE"/>
    <w:rsid w:val="00BC03AF"/>
    <w:rsid w:val="00BC0BEC"/>
    <w:rsid w:val="00BD252B"/>
    <w:rsid w:val="00BD4508"/>
    <w:rsid w:val="00BD6398"/>
    <w:rsid w:val="00BD7387"/>
    <w:rsid w:val="00BE2A83"/>
    <w:rsid w:val="00BE40A2"/>
    <w:rsid w:val="00BE6ABD"/>
    <w:rsid w:val="00BE730D"/>
    <w:rsid w:val="00BF4764"/>
    <w:rsid w:val="00BF55A0"/>
    <w:rsid w:val="00C01F5F"/>
    <w:rsid w:val="00C04C68"/>
    <w:rsid w:val="00C06022"/>
    <w:rsid w:val="00C116FB"/>
    <w:rsid w:val="00C1414D"/>
    <w:rsid w:val="00C153BB"/>
    <w:rsid w:val="00C16BF4"/>
    <w:rsid w:val="00C16D7D"/>
    <w:rsid w:val="00C173EF"/>
    <w:rsid w:val="00C1746B"/>
    <w:rsid w:val="00C1754D"/>
    <w:rsid w:val="00C22A71"/>
    <w:rsid w:val="00C24D44"/>
    <w:rsid w:val="00C2531B"/>
    <w:rsid w:val="00C269EB"/>
    <w:rsid w:val="00C3425A"/>
    <w:rsid w:val="00C34B28"/>
    <w:rsid w:val="00C34BF2"/>
    <w:rsid w:val="00C3590E"/>
    <w:rsid w:val="00C36485"/>
    <w:rsid w:val="00C4166A"/>
    <w:rsid w:val="00C41E3C"/>
    <w:rsid w:val="00C42848"/>
    <w:rsid w:val="00C45698"/>
    <w:rsid w:val="00C51BCC"/>
    <w:rsid w:val="00C55119"/>
    <w:rsid w:val="00C55160"/>
    <w:rsid w:val="00C60C09"/>
    <w:rsid w:val="00C632C6"/>
    <w:rsid w:val="00C6364C"/>
    <w:rsid w:val="00C6530A"/>
    <w:rsid w:val="00C71327"/>
    <w:rsid w:val="00C715D4"/>
    <w:rsid w:val="00C746EE"/>
    <w:rsid w:val="00C74F6D"/>
    <w:rsid w:val="00C821B1"/>
    <w:rsid w:val="00C82EF1"/>
    <w:rsid w:val="00C833A3"/>
    <w:rsid w:val="00C84096"/>
    <w:rsid w:val="00C85474"/>
    <w:rsid w:val="00C85534"/>
    <w:rsid w:val="00C874F4"/>
    <w:rsid w:val="00C87CE9"/>
    <w:rsid w:val="00C9215F"/>
    <w:rsid w:val="00C92966"/>
    <w:rsid w:val="00C95CDD"/>
    <w:rsid w:val="00CA0A7B"/>
    <w:rsid w:val="00CA189F"/>
    <w:rsid w:val="00CA4B74"/>
    <w:rsid w:val="00CA5A27"/>
    <w:rsid w:val="00CB0699"/>
    <w:rsid w:val="00CB35C6"/>
    <w:rsid w:val="00CB44BF"/>
    <w:rsid w:val="00CB47A2"/>
    <w:rsid w:val="00CC4685"/>
    <w:rsid w:val="00CD1695"/>
    <w:rsid w:val="00CD3A4B"/>
    <w:rsid w:val="00CD5E3C"/>
    <w:rsid w:val="00CD605C"/>
    <w:rsid w:val="00CD7046"/>
    <w:rsid w:val="00CE3D52"/>
    <w:rsid w:val="00CE79EF"/>
    <w:rsid w:val="00CF011F"/>
    <w:rsid w:val="00CF209B"/>
    <w:rsid w:val="00CF2ECC"/>
    <w:rsid w:val="00CF492A"/>
    <w:rsid w:val="00CF619A"/>
    <w:rsid w:val="00CF6E3A"/>
    <w:rsid w:val="00CF7402"/>
    <w:rsid w:val="00CF78A8"/>
    <w:rsid w:val="00D0056C"/>
    <w:rsid w:val="00D06FDB"/>
    <w:rsid w:val="00D076C3"/>
    <w:rsid w:val="00D17516"/>
    <w:rsid w:val="00D2018F"/>
    <w:rsid w:val="00D21A3F"/>
    <w:rsid w:val="00D251CD"/>
    <w:rsid w:val="00D25F2B"/>
    <w:rsid w:val="00D269AF"/>
    <w:rsid w:val="00D26C4E"/>
    <w:rsid w:val="00D30908"/>
    <w:rsid w:val="00D311BC"/>
    <w:rsid w:val="00D3127A"/>
    <w:rsid w:val="00D35F19"/>
    <w:rsid w:val="00D37B13"/>
    <w:rsid w:val="00D455A8"/>
    <w:rsid w:val="00D506D0"/>
    <w:rsid w:val="00D50AE8"/>
    <w:rsid w:val="00D532FC"/>
    <w:rsid w:val="00D61B9B"/>
    <w:rsid w:val="00D63CF3"/>
    <w:rsid w:val="00D67DC7"/>
    <w:rsid w:val="00D702C9"/>
    <w:rsid w:val="00D718B0"/>
    <w:rsid w:val="00D73BEB"/>
    <w:rsid w:val="00D7415F"/>
    <w:rsid w:val="00D74E29"/>
    <w:rsid w:val="00D7589F"/>
    <w:rsid w:val="00D825BC"/>
    <w:rsid w:val="00D85534"/>
    <w:rsid w:val="00D87324"/>
    <w:rsid w:val="00D93610"/>
    <w:rsid w:val="00D96AD4"/>
    <w:rsid w:val="00D974EF"/>
    <w:rsid w:val="00DA0C22"/>
    <w:rsid w:val="00DA38C5"/>
    <w:rsid w:val="00DC2E6E"/>
    <w:rsid w:val="00DC4C85"/>
    <w:rsid w:val="00DD0B09"/>
    <w:rsid w:val="00DD29E8"/>
    <w:rsid w:val="00DE12E5"/>
    <w:rsid w:val="00DE3751"/>
    <w:rsid w:val="00DF17DB"/>
    <w:rsid w:val="00DF205B"/>
    <w:rsid w:val="00DF7D6B"/>
    <w:rsid w:val="00E0260D"/>
    <w:rsid w:val="00E070A9"/>
    <w:rsid w:val="00E07ECB"/>
    <w:rsid w:val="00E12374"/>
    <w:rsid w:val="00E13A7A"/>
    <w:rsid w:val="00E16C99"/>
    <w:rsid w:val="00E1761D"/>
    <w:rsid w:val="00E20018"/>
    <w:rsid w:val="00E20125"/>
    <w:rsid w:val="00E21DD3"/>
    <w:rsid w:val="00E23FAA"/>
    <w:rsid w:val="00E25148"/>
    <w:rsid w:val="00E255D6"/>
    <w:rsid w:val="00E26E62"/>
    <w:rsid w:val="00E27587"/>
    <w:rsid w:val="00E3116C"/>
    <w:rsid w:val="00E319FE"/>
    <w:rsid w:val="00E31F47"/>
    <w:rsid w:val="00E32CAF"/>
    <w:rsid w:val="00E35C34"/>
    <w:rsid w:val="00E35DB5"/>
    <w:rsid w:val="00E37458"/>
    <w:rsid w:val="00E37D97"/>
    <w:rsid w:val="00E47971"/>
    <w:rsid w:val="00E500CF"/>
    <w:rsid w:val="00E57363"/>
    <w:rsid w:val="00E63E2C"/>
    <w:rsid w:val="00E65410"/>
    <w:rsid w:val="00E663FF"/>
    <w:rsid w:val="00E76615"/>
    <w:rsid w:val="00E76A6D"/>
    <w:rsid w:val="00E90000"/>
    <w:rsid w:val="00E91B6F"/>
    <w:rsid w:val="00E97AFB"/>
    <w:rsid w:val="00EA4721"/>
    <w:rsid w:val="00EB2378"/>
    <w:rsid w:val="00EC077A"/>
    <w:rsid w:val="00EC7AC1"/>
    <w:rsid w:val="00EC7D6C"/>
    <w:rsid w:val="00ED002A"/>
    <w:rsid w:val="00ED5CFA"/>
    <w:rsid w:val="00EE2C54"/>
    <w:rsid w:val="00EE3E44"/>
    <w:rsid w:val="00EE4FE3"/>
    <w:rsid w:val="00EF209F"/>
    <w:rsid w:val="00EF3FD7"/>
    <w:rsid w:val="00EF7E87"/>
    <w:rsid w:val="00F01680"/>
    <w:rsid w:val="00F01F6E"/>
    <w:rsid w:val="00F10F98"/>
    <w:rsid w:val="00F1386A"/>
    <w:rsid w:val="00F2047B"/>
    <w:rsid w:val="00F21E1B"/>
    <w:rsid w:val="00F229A4"/>
    <w:rsid w:val="00F263E1"/>
    <w:rsid w:val="00F265A8"/>
    <w:rsid w:val="00F33D01"/>
    <w:rsid w:val="00F3459A"/>
    <w:rsid w:val="00F41F2E"/>
    <w:rsid w:val="00F4446F"/>
    <w:rsid w:val="00F47942"/>
    <w:rsid w:val="00F53220"/>
    <w:rsid w:val="00F55D6A"/>
    <w:rsid w:val="00F606BC"/>
    <w:rsid w:val="00F6526D"/>
    <w:rsid w:val="00F745AB"/>
    <w:rsid w:val="00F761D1"/>
    <w:rsid w:val="00F8193D"/>
    <w:rsid w:val="00F8243C"/>
    <w:rsid w:val="00F90F0D"/>
    <w:rsid w:val="00F94F1F"/>
    <w:rsid w:val="00F955DD"/>
    <w:rsid w:val="00F978D8"/>
    <w:rsid w:val="00FB3FDA"/>
    <w:rsid w:val="00FB6D65"/>
    <w:rsid w:val="00FC16C9"/>
    <w:rsid w:val="00FC7B1B"/>
    <w:rsid w:val="00FD4119"/>
    <w:rsid w:val="00FD6913"/>
    <w:rsid w:val="00FE19B1"/>
    <w:rsid w:val="00FE6D46"/>
    <w:rsid w:val="00FF0876"/>
    <w:rsid w:val="00FF0917"/>
    <w:rsid w:val="00FF1927"/>
    <w:rsid w:val="00FF2C0A"/>
    <w:rsid w:val="00FF328C"/>
    <w:rsid w:val="00FF3FD1"/>
    <w:rsid w:val="00FF679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51201"/>
    <o:shapelayout v:ext="edit">
      <o:idmap v:ext="edit" data="1"/>
    </o:shapelayout>
  </w:shapeDefaults>
  <w:decimalSymbol w:val=","/>
  <w:listSeparator w:val=";"/>
  <w14:docId w14:val="4DFCA777"/>
  <w15:docId w15:val="{3F130F8A-FF32-45C9-B54F-B2654C5B7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F3FD7"/>
    <w:rPr>
      <w:sz w:val="22"/>
      <w:szCs w:val="22"/>
    </w:rPr>
  </w:style>
  <w:style w:type="paragraph" w:styleId="Titre1">
    <w:name w:val="heading 1"/>
    <w:basedOn w:val="Normal"/>
    <w:next w:val="Normal"/>
    <w:qFormat/>
    <w:rsid w:val="00335311"/>
    <w:pPr>
      <w:keepNext/>
      <w:numPr>
        <w:numId w:val="1"/>
      </w:numPr>
      <w:spacing w:before="240" w:after="60"/>
      <w:outlineLvl w:val="0"/>
    </w:pPr>
    <w:rPr>
      <w:kern w:val="28"/>
      <w:sz w:val="28"/>
      <w:szCs w:val="28"/>
      <w:u w:val="single"/>
    </w:rPr>
  </w:style>
  <w:style w:type="paragraph" w:styleId="Titre2">
    <w:name w:val="heading 2"/>
    <w:basedOn w:val="Normal"/>
    <w:next w:val="Normal"/>
    <w:qFormat/>
    <w:rsid w:val="00335311"/>
    <w:pPr>
      <w:keepNext/>
      <w:numPr>
        <w:ilvl w:val="1"/>
        <w:numId w:val="2"/>
      </w:numPr>
      <w:spacing w:before="240" w:after="60"/>
      <w:outlineLvl w:val="1"/>
    </w:pPr>
    <w:rPr>
      <w:rFonts w:ascii="Arial" w:hAnsi="Arial" w:cs="Arial"/>
      <w:sz w:val="24"/>
      <w:szCs w:val="24"/>
      <w:u w:val="single"/>
    </w:rPr>
  </w:style>
  <w:style w:type="paragraph" w:styleId="Titre3">
    <w:name w:val="heading 3"/>
    <w:basedOn w:val="Normal"/>
    <w:next w:val="Normal"/>
    <w:qFormat/>
    <w:rsid w:val="00335311"/>
    <w:pPr>
      <w:keepNext/>
      <w:outlineLvl w:val="2"/>
    </w:pPr>
    <w:rPr>
      <w:rFonts w:ascii="Arial" w:hAnsi="Arial" w:cs="Arial"/>
      <w:b/>
      <w:bCs/>
      <w:smallCaps/>
      <w:color w:val="0000FF"/>
      <w:u w:val="single"/>
    </w:rPr>
  </w:style>
  <w:style w:type="paragraph" w:styleId="Titre4">
    <w:name w:val="heading 4"/>
    <w:basedOn w:val="Normal"/>
    <w:next w:val="Normal"/>
    <w:qFormat/>
    <w:rsid w:val="00335311"/>
    <w:pPr>
      <w:keepNext/>
      <w:shd w:val="pct12" w:color="auto" w:fill="FFFFFF"/>
      <w:outlineLvl w:val="3"/>
    </w:pPr>
    <w:rPr>
      <w:rFonts w:ascii="Arial" w:hAnsi="Arial" w:cs="Arial"/>
      <w:b/>
      <w:bCs/>
    </w:rPr>
  </w:style>
  <w:style w:type="paragraph" w:styleId="Titre5">
    <w:name w:val="heading 5"/>
    <w:basedOn w:val="Normal"/>
    <w:next w:val="Normal"/>
    <w:qFormat/>
    <w:rsid w:val="00335311"/>
    <w:pPr>
      <w:keepNext/>
      <w:jc w:val="both"/>
      <w:outlineLvl w:val="4"/>
    </w:pPr>
    <w:rPr>
      <w:rFonts w:ascii="Arial" w:hAnsi="Arial" w:cs="Arial"/>
      <w:b/>
      <w:bCs/>
      <w:sz w:val="26"/>
      <w:szCs w:val="26"/>
      <w:u w:val="single"/>
    </w:rPr>
  </w:style>
  <w:style w:type="paragraph" w:styleId="Titre6">
    <w:name w:val="heading 6"/>
    <w:basedOn w:val="Normal"/>
    <w:next w:val="Normal"/>
    <w:qFormat/>
    <w:rsid w:val="00335311"/>
    <w:pPr>
      <w:keepNext/>
      <w:jc w:val="both"/>
      <w:outlineLvl w:val="5"/>
    </w:pPr>
    <w:rPr>
      <w:rFonts w:ascii="Arial" w:hAnsi="Arial" w:cs="Arial"/>
      <w:b/>
      <w:bCs/>
      <w:sz w:val="24"/>
      <w:szCs w:val="24"/>
      <w:u w:val="single"/>
    </w:rPr>
  </w:style>
  <w:style w:type="paragraph" w:styleId="Titre7">
    <w:name w:val="heading 7"/>
    <w:basedOn w:val="Normal"/>
    <w:next w:val="Normal"/>
    <w:qFormat/>
    <w:rsid w:val="00335311"/>
    <w:pPr>
      <w:keepNext/>
      <w:ind w:left="4820"/>
      <w:jc w:val="center"/>
      <w:outlineLvl w:val="6"/>
    </w:pPr>
    <w:rPr>
      <w:rFonts w:ascii="Arial" w:hAnsi="Arial" w:cs="Arial"/>
      <w:i/>
      <w:iCs/>
      <w:sz w:val="24"/>
      <w:szCs w:val="24"/>
    </w:rPr>
  </w:style>
  <w:style w:type="paragraph" w:styleId="Titre8">
    <w:name w:val="heading 8"/>
    <w:basedOn w:val="Normal"/>
    <w:next w:val="Normal"/>
    <w:qFormat/>
    <w:rsid w:val="00335311"/>
    <w:pPr>
      <w:keepNext/>
      <w:outlineLvl w:val="7"/>
    </w:pPr>
    <w:rPr>
      <w:rFonts w:ascii="Arial" w:hAnsi="Arial" w:cs="Arial"/>
      <w:b/>
      <w:bCs/>
      <w:smallCaps/>
      <w:sz w:val="20"/>
      <w:szCs w:val="20"/>
    </w:rPr>
  </w:style>
  <w:style w:type="paragraph" w:styleId="Titre9">
    <w:name w:val="heading 9"/>
    <w:basedOn w:val="Normal"/>
    <w:next w:val="Normal"/>
    <w:qFormat/>
    <w:rsid w:val="00335311"/>
    <w:pPr>
      <w:keepNext/>
      <w:jc w:val="center"/>
      <w:outlineLvl w:val="8"/>
    </w:pPr>
    <w:rPr>
      <w:rFonts w:ascii="Arial" w:hAnsi="Arial" w:cs="Arial"/>
      <w:b/>
      <w:b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semiHidden/>
    <w:rsid w:val="00335311"/>
    <w:pPr>
      <w:tabs>
        <w:tab w:val="left" w:pos="440"/>
        <w:tab w:val="right" w:leader="dot" w:pos="9062"/>
      </w:tabs>
      <w:spacing w:before="120"/>
    </w:pPr>
    <w:rPr>
      <w:noProof/>
      <w:sz w:val="28"/>
      <w:szCs w:val="28"/>
    </w:rPr>
  </w:style>
  <w:style w:type="paragraph" w:styleId="Retraitnormal">
    <w:name w:val="Normal Indent"/>
    <w:basedOn w:val="Normal"/>
    <w:rsid w:val="00335311"/>
    <w:pPr>
      <w:ind w:left="426" w:hanging="426"/>
      <w:jc w:val="both"/>
    </w:pPr>
    <w:rPr>
      <w:rFonts w:ascii="BR-02H" w:hAnsi="BR-02H"/>
      <w:sz w:val="20"/>
      <w:szCs w:val="20"/>
    </w:rPr>
  </w:style>
  <w:style w:type="paragraph" w:styleId="Corpsdetexte">
    <w:name w:val="Body Text"/>
    <w:basedOn w:val="Normal"/>
    <w:link w:val="CorpsdetexteCar"/>
    <w:rsid w:val="00335311"/>
    <w:pPr>
      <w:jc w:val="both"/>
    </w:pPr>
    <w:rPr>
      <w:rFonts w:ascii="Arial" w:hAnsi="Arial" w:cs="Arial"/>
      <w:color w:val="FF0000"/>
      <w:sz w:val="20"/>
      <w:szCs w:val="20"/>
    </w:rPr>
  </w:style>
  <w:style w:type="paragraph" w:styleId="Retraitcorpsdetexte">
    <w:name w:val="Body Text Indent"/>
    <w:basedOn w:val="Normal"/>
    <w:link w:val="RetraitcorpsdetexteCar"/>
    <w:rsid w:val="00335311"/>
    <w:pPr>
      <w:ind w:left="142" w:hanging="142"/>
      <w:jc w:val="both"/>
    </w:pPr>
    <w:rPr>
      <w:sz w:val="24"/>
      <w:szCs w:val="24"/>
    </w:rPr>
  </w:style>
  <w:style w:type="paragraph" w:styleId="Corpsdetexte3">
    <w:name w:val="Body Text 3"/>
    <w:basedOn w:val="Normal"/>
    <w:rsid w:val="00335311"/>
    <w:rPr>
      <w:rFonts w:ascii="Arial" w:hAnsi="Arial" w:cs="Arial"/>
      <w:color w:val="000000"/>
      <w:sz w:val="20"/>
      <w:szCs w:val="20"/>
    </w:rPr>
  </w:style>
  <w:style w:type="paragraph" w:styleId="Pieddepage">
    <w:name w:val="footer"/>
    <w:basedOn w:val="Normal"/>
    <w:link w:val="PieddepageCar"/>
    <w:uiPriority w:val="99"/>
    <w:rsid w:val="00335311"/>
    <w:pPr>
      <w:tabs>
        <w:tab w:val="center" w:pos="4536"/>
        <w:tab w:val="right" w:pos="9072"/>
      </w:tabs>
    </w:pPr>
  </w:style>
  <w:style w:type="character" w:styleId="Numrodepage">
    <w:name w:val="page number"/>
    <w:basedOn w:val="Policepardfaut"/>
    <w:rsid w:val="00335311"/>
  </w:style>
  <w:style w:type="paragraph" w:styleId="TM2">
    <w:name w:val="toc 2"/>
    <w:basedOn w:val="Normal"/>
    <w:next w:val="Normal"/>
    <w:autoRedefine/>
    <w:semiHidden/>
    <w:rsid w:val="00335311"/>
    <w:pPr>
      <w:ind w:left="220"/>
    </w:pPr>
  </w:style>
  <w:style w:type="paragraph" w:styleId="TM3">
    <w:name w:val="toc 3"/>
    <w:basedOn w:val="Normal"/>
    <w:next w:val="Normal"/>
    <w:autoRedefine/>
    <w:semiHidden/>
    <w:rsid w:val="00335311"/>
    <w:pPr>
      <w:ind w:left="440"/>
    </w:pPr>
  </w:style>
  <w:style w:type="paragraph" w:styleId="TM4">
    <w:name w:val="toc 4"/>
    <w:basedOn w:val="Normal"/>
    <w:next w:val="Normal"/>
    <w:autoRedefine/>
    <w:semiHidden/>
    <w:rsid w:val="00335311"/>
    <w:pPr>
      <w:ind w:left="660"/>
    </w:pPr>
  </w:style>
  <w:style w:type="paragraph" w:styleId="TM5">
    <w:name w:val="toc 5"/>
    <w:basedOn w:val="Normal"/>
    <w:next w:val="Normal"/>
    <w:autoRedefine/>
    <w:semiHidden/>
    <w:rsid w:val="00335311"/>
    <w:pPr>
      <w:ind w:left="880"/>
    </w:pPr>
  </w:style>
  <w:style w:type="paragraph" w:styleId="TM6">
    <w:name w:val="toc 6"/>
    <w:basedOn w:val="Normal"/>
    <w:next w:val="Normal"/>
    <w:autoRedefine/>
    <w:semiHidden/>
    <w:rsid w:val="00335311"/>
    <w:pPr>
      <w:ind w:left="1100"/>
    </w:pPr>
  </w:style>
  <w:style w:type="paragraph" w:styleId="TM7">
    <w:name w:val="toc 7"/>
    <w:basedOn w:val="Normal"/>
    <w:next w:val="Normal"/>
    <w:autoRedefine/>
    <w:semiHidden/>
    <w:rsid w:val="00335311"/>
    <w:pPr>
      <w:ind w:left="1320"/>
    </w:pPr>
  </w:style>
  <w:style w:type="paragraph" w:styleId="TM8">
    <w:name w:val="toc 8"/>
    <w:basedOn w:val="Normal"/>
    <w:next w:val="Normal"/>
    <w:autoRedefine/>
    <w:semiHidden/>
    <w:rsid w:val="00335311"/>
    <w:pPr>
      <w:ind w:left="1540"/>
    </w:pPr>
  </w:style>
  <w:style w:type="paragraph" w:styleId="TM9">
    <w:name w:val="toc 9"/>
    <w:basedOn w:val="Normal"/>
    <w:next w:val="Normal"/>
    <w:autoRedefine/>
    <w:semiHidden/>
    <w:rsid w:val="00335311"/>
    <w:pPr>
      <w:ind w:left="1760"/>
    </w:pPr>
  </w:style>
  <w:style w:type="paragraph" w:styleId="En-tte">
    <w:name w:val="header"/>
    <w:aliases w:val="En-tête1,E.e"/>
    <w:basedOn w:val="Normal"/>
    <w:rsid w:val="00335311"/>
    <w:pPr>
      <w:tabs>
        <w:tab w:val="center" w:pos="4536"/>
        <w:tab w:val="right" w:pos="9072"/>
      </w:tabs>
    </w:pPr>
  </w:style>
  <w:style w:type="paragraph" w:customStyle="1" w:styleId="a">
    <w:name w:val="a"/>
    <w:basedOn w:val="Normal"/>
    <w:rsid w:val="00335311"/>
    <w:pPr>
      <w:overflowPunct w:val="0"/>
      <w:autoSpaceDE w:val="0"/>
      <w:autoSpaceDN w:val="0"/>
      <w:adjustRightInd w:val="0"/>
      <w:spacing w:line="240" w:lineRule="exact"/>
      <w:ind w:left="567" w:right="144" w:hanging="283"/>
      <w:textAlignment w:val="baseline"/>
    </w:pPr>
    <w:rPr>
      <w:rFonts w:ascii="Frutiger 45 Light" w:hAnsi="Frutiger 45 Light"/>
      <w:sz w:val="24"/>
      <w:szCs w:val="24"/>
    </w:rPr>
  </w:style>
  <w:style w:type="paragraph" w:customStyle="1" w:styleId="Normal1">
    <w:name w:val="Normal1"/>
    <w:basedOn w:val="Normal"/>
    <w:rsid w:val="00335311"/>
    <w:pPr>
      <w:keepLines/>
      <w:widowControl w:val="0"/>
      <w:tabs>
        <w:tab w:val="left" w:pos="284"/>
        <w:tab w:val="left" w:pos="567"/>
        <w:tab w:val="left" w:pos="851"/>
      </w:tabs>
      <w:suppressAutoHyphens/>
      <w:ind w:firstLine="284"/>
      <w:jc w:val="both"/>
    </w:pPr>
    <w:rPr>
      <w:rFonts w:eastAsia="Arial Unicode MS"/>
      <w:kern w:val="1"/>
      <w:sz w:val="24"/>
      <w:szCs w:val="24"/>
    </w:rPr>
  </w:style>
  <w:style w:type="paragraph" w:styleId="Corpsdetexte2">
    <w:name w:val="Body Text 2"/>
    <w:basedOn w:val="Normal"/>
    <w:rsid w:val="00335311"/>
    <w:pPr>
      <w:tabs>
        <w:tab w:val="left" w:pos="290"/>
      </w:tabs>
      <w:spacing w:line="240" w:lineRule="exact"/>
      <w:jc w:val="both"/>
    </w:pPr>
    <w:rPr>
      <w:rFonts w:ascii="Arial" w:hAnsi="Arial" w:cs="Arial"/>
      <w:color w:val="0000FF"/>
      <w:sz w:val="24"/>
      <w:szCs w:val="24"/>
    </w:rPr>
  </w:style>
  <w:style w:type="paragraph" w:styleId="Retraitcorpsdetexte2">
    <w:name w:val="Body Text Indent 2"/>
    <w:basedOn w:val="Normal"/>
    <w:rsid w:val="00335311"/>
    <w:pPr>
      <w:ind w:left="567"/>
      <w:jc w:val="both"/>
    </w:pPr>
    <w:rPr>
      <w:rFonts w:ascii="Arial" w:hAnsi="Arial" w:cs="Arial"/>
      <w:sz w:val="24"/>
      <w:szCs w:val="24"/>
    </w:rPr>
  </w:style>
  <w:style w:type="paragraph" w:customStyle="1" w:styleId="libellearticle">
    <w:name w:val="libellearticle"/>
    <w:basedOn w:val="Normal"/>
    <w:rsid w:val="00335311"/>
    <w:pPr>
      <w:overflowPunct w:val="0"/>
      <w:autoSpaceDE w:val="0"/>
      <w:autoSpaceDN w:val="0"/>
      <w:adjustRightInd w:val="0"/>
      <w:spacing w:before="100" w:after="100"/>
      <w:jc w:val="both"/>
      <w:textAlignment w:val="baseline"/>
    </w:pPr>
    <w:rPr>
      <w:rFonts w:ascii="Verdana" w:hAnsi="Verdana"/>
      <w:color w:val="000000"/>
      <w:sz w:val="20"/>
      <w:szCs w:val="20"/>
    </w:rPr>
  </w:style>
  <w:style w:type="paragraph" w:styleId="Titre">
    <w:name w:val="Title"/>
    <w:basedOn w:val="Normal"/>
    <w:qFormat/>
    <w:rsid w:val="00335311"/>
    <w:pPr>
      <w:overflowPunct w:val="0"/>
      <w:autoSpaceDE w:val="0"/>
      <w:autoSpaceDN w:val="0"/>
      <w:adjustRightInd w:val="0"/>
      <w:jc w:val="center"/>
      <w:textAlignment w:val="baseline"/>
    </w:pPr>
    <w:rPr>
      <w:rFonts w:ascii="Arial" w:hAnsi="Arial" w:cs="Arial"/>
      <w:b/>
      <w:bCs/>
      <w:caps/>
      <w:sz w:val="28"/>
      <w:szCs w:val="28"/>
    </w:rPr>
  </w:style>
  <w:style w:type="paragraph" w:customStyle="1" w:styleId="Chapitre">
    <w:name w:val="Chapitre"/>
    <w:basedOn w:val="Normal"/>
    <w:rsid w:val="00335311"/>
    <w:pPr>
      <w:pBdr>
        <w:bottom w:val="thinThickSmallGap" w:sz="12" w:space="1" w:color="000080"/>
      </w:pBdr>
      <w:jc w:val="center"/>
    </w:pPr>
    <w:rPr>
      <w:rFonts w:ascii="Century Gothic" w:hAnsi="Century Gothic"/>
      <w:b/>
      <w:bCs/>
      <w:color w:val="000080"/>
      <w:sz w:val="40"/>
      <w:szCs w:val="40"/>
      <w14:shadow w14:blurRad="50800" w14:dist="38100" w14:dir="2700000" w14:sx="100000" w14:sy="100000" w14:kx="0" w14:ky="0" w14:algn="tl">
        <w14:srgbClr w14:val="000000">
          <w14:alpha w14:val="60000"/>
        </w14:srgbClr>
      </w14:shadow>
    </w:rPr>
  </w:style>
  <w:style w:type="paragraph" w:styleId="Notedebasdepage">
    <w:name w:val="footnote text"/>
    <w:basedOn w:val="Normal"/>
    <w:semiHidden/>
    <w:rsid w:val="00335311"/>
    <w:pPr>
      <w:jc w:val="both"/>
    </w:pPr>
    <w:rPr>
      <w:sz w:val="20"/>
      <w:szCs w:val="20"/>
    </w:rPr>
  </w:style>
  <w:style w:type="character" w:styleId="Appelnotedebasdep">
    <w:name w:val="footnote reference"/>
    <w:basedOn w:val="Policepardfaut"/>
    <w:semiHidden/>
    <w:rsid w:val="00335311"/>
    <w:rPr>
      <w:vertAlign w:val="superscript"/>
    </w:rPr>
  </w:style>
  <w:style w:type="paragraph" w:customStyle="1" w:styleId="Normalsolidaire">
    <w:name w:val="Normal solidaire"/>
    <w:basedOn w:val="Normal"/>
    <w:rsid w:val="00335311"/>
    <w:pPr>
      <w:spacing w:before="180" w:after="120"/>
      <w:jc w:val="both"/>
    </w:pPr>
    <w:rPr>
      <w:rFonts w:ascii="Arial" w:hAnsi="Arial" w:cs="Arial"/>
      <w:sz w:val="20"/>
      <w:szCs w:val="20"/>
    </w:rPr>
  </w:style>
  <w:style w:type="character" w:styleId="Lienhypertexte">
    <w:name w:val="Hyperlink"/>
    <w:basedOn w:val="Policepardfaut"/>
    <w:rsid w:val="00335311"/>
    <w:rPr>
      <w:color w:val="0000FF"/>
      <w:u w:val="single"/>
    </w:rPr>
  </w:style>
  <w:style w:type="paragraph" w:customStyle="1" w:styleId="Style1">
    <w:name w:val="Style1"/>
    <w:basedOn w:val="Titre1"/>
    <w:rsid w:val="00335311"/>
    <w:pPr>
      <w:numPr>
        <w:numId w:val="0"/>
      </w:numPr>
    </w:pPr>
    <w:rPr>
      <w:rFonts w:ascii="Arial" w:hAnsi="Arial" w:cs="Arial"/>
      <w:b/>
      <w:bCs/>
      <w:sz w:val="26"/>
      <w:szCs w:val="26"/>
    </w:rPr>
  </w:style>
  <w:style w:type="paragraph" w:customStyle="1" w:styleId="CCAP">
    <w:name w:val="CCAP"/>
    <w:basedOn w:val="Titre1"/>
    <w:rsid w:val="00335311"/>
    <w:pPr>
      <w:numPr>
        <w:numId w:val="0"/>
      </w:numPr>
    </w:pPr>
    <w:rPr>
      <w:rFonts w:ascii="Arial" w:hAnsi="Arial" w:cs="Arial"/>
      <w:b/>
      <w:bCs/>
      <w:sz w:val="26"/>
      <w:szCs w:val="26"/>
    </w:rPr>
  </w:style>
  <w:style w:type="paragraph" w:customStyle="1" w:styleId="P1">
    <w:name w:val="P1"/>
    <w:basedOn w:val="Normal"/>
    <w:rsid w:val="00335311"/>
    <w:pPr>
      <w:suppressAutoHyphens/>
      <w:spacing w:after="240" w:line="240" w:lineRule="exact"/>
      <w:jc w:val="both"/>
    </w:pPr>
    <w:rPr>
      <w:rFonts w:ascii="Arial" w:hAnsi="Arial" w:cs="Arial"/>
    </w:rPr>
  </w:style>
  <w:style w:type="paragraph" w:customStyle="1" w:styleId="RedTxt">
    <w:name w:val="RedTxt"/>
    <w:basedOn w:val="Normal"/>
    <w:rsid w:val="00335311"/>
    <w:pPr>
      <w:keepLines/>
      <w:widowControl w:val="0"/>
      <w:autoSpaceDE w:val="0"/>
      <w:autoSpaceDN w:val="0"/>
      <w:adjustRightInd w:val="0"/>
    </w:pPr>
    <w:rPr>
      <w:rFonts w:ascii="Arial" w:hAnsi="Arial" w:cs="Arial"/>
      <w:sz w:val="18"/>
      <w:szCs w:val="18"/>
    </w:rPr>
  </w:style>
  <w:style w:type="paragraph" w:customStyle="1" w:styleId="fd-arial-11--noir">
    <w:name w:val="fd-arial-11--noir"/>
    <w:basedOn w:val="Normal"/>
    <w:rsid w:val="00335311"/>
    <w:pPr>
      <w:spacing w:before="100" w:after="100"/>
    </w:pPr>
    <w:rPr>
      <w:rFonts w:ascii="Arial" w:hAnsi="Arial" w:cs="Arial"/>
      <w:color w:val="000000"/>
      <w:sz w:val="24"/>
      <w:szCs w:val="24"/>
    </w:rPr>
  </w:style>
  <w:style w:type="paragraph" w:customStyle="1" w:styleId="PARAGRAPHE">
    <w:name w:val="PARAGRAPHE"/>
    <w:basedOn w:val="Normal"/>
    <w:rsid w:val="00335311"/>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rPr>
  </w:style>
  <w:style w:type="paragraph" w:styleId="Explorateurdedocuments">
    <w:name w:val="Document Map"/>
    <w:basedOn w:val="Normal"/>
    <w:semiHidden/>
    <w:rsid w:val="00335311"/>
    <w:pPr>
      <w:shd w:val="clear" w:color="auto" w:fill="000080"/>
    </w:pPr>
    <w:rPr>
      <w:rFonts w:ascii="Tahoma" w:hAnsi="Tahoma" w:cs="Tahoma"/>
    </w:rPr>
  </w:style>
  <w:style w:type="table" w:styleId="Grilledutableau">
    <w:name w:val="Table Grid"/>
    <w:basedOn w:val="TableauNormal"/>
    <w:rsid w:val="00421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casegauche">
    <w:name w:val="f_case_gauche"/>
    <w:basedOn w:val="Normal"/>
    <w:rsid w:val="003916B8"/>
    <w:pPr>
      <w:ind w:left="312" w:hanging="312"/>
      <w:jc w:val="both"/>
    </w:pPr>
    <w:rPr>
      <w:szCs w:val="20"/>
    </w:rPr>
  </w:style>
  <w:style w:type="paragraph" w:styleId="Textedebulles">
    <w:name w:val="Balloon Text"/>
    <w:basedOn w:val="Normal"/>
    <w:semiHidden/>
    <w:rsid w:val="00863358"/>
    <w:rPr>
      <w:rFonts w:ascii="Tahoma" w:hAnsi="Tahoma" w:cs="Tahoma"/>
      <w:sz w:val="16"/>
      <w:szCs w:val="16"/>
    </w:rPr>
  </w:style>
  <w:style w:type="character" w:styleId="lev">
    <w:name w:val="Strong"/>
    <w:basedOn w:val="Policepardfaut"/>
    <w:qFormat/>
    <w:rsid w:val="00AC25A9"/>
    <w:rPr>
      <w:b/>
      <w:bCs/>
    </w:rPr>
  </w:style>
  <w:style w:type="paragraph" w:styleId="Sous-titre">
    <w:name w:val="Subtitle"/>
    <w:basedOn w:val="Normal"/>
    <w:next w:val="Normal"/>
    <w:link w:val="Sous-titreCar"/>
    <w:qFormat/>
    <w:rsid w:val="00AC25A9"/>
    <w:pPr>
      <w:spacing w:after="60"/>
      <w:jc w:val="center"/>
      <w:outlineLvl w:val="1"/>
    </w:pPr>
    <w:rPr>
      <w:rFonts w:ascii="Cambria" w:hAnsi="Cambria"/>
      <w:sz w:val="24"/>
      <w:szCs w:val="24"/>
    </w:rPr>
  </w:style>
  <w:style w:type="character" w:customStyle="1" w:styleId="Sous-titreCar">
    <w:name w:val="Sous-titre Car"/>
    <w:basedOn w:val="Policepardfaut"/>
    <w:link w:val="Sous-titre"/>
    <w:rsid w:val="00AC25A9"/>
    <w:rPr>
      <w:rFonts w:ascii="Cambria" w:eastAsia="Times New Roman" w:hAnsi="Cambria" w:cs="Times New Roman"/>
      <w:sz w:val="24"/>
      <w:szCs w:val="24"/>
    </w:rPr>
  </w:style>
  <w:style w:type="character" w:styleId="Accentuation">
    <w:name w:val="Emphasis"/>
    <w:basedOn w:val="Policepardfaut"/>
    <w:qFormat/>
    <w:rsid w:val="00AC25A9"/>
    <w:rPr>
      <w:i/>
      <w:iCs/>
    </w:rPr>
  </w:style>
  <w:style w:type="character" w:styleId="Marquedecommentaire">
    <w:name w:val="annotation reference"/>
    <w:rsid w:val="00A86C6A"/>
    <w:rPr>
      <w:sz w:val="16"/>
      <w:szCs w:val="16"/>
    </w:rPr>
  </w:style>
  <w:style w:type="paragraph" w:styleId="Commentaire">
    <w:name w:val="annotation text"/>
    <w:basedOn w:val="Normal"/>
    <w:link w:val="CommentaireCar"/>
    <w:rsid w:val="00A86C6A"/>
    <w:pPr>
      <w:overflowPunct w:val="0"/>
      <w:autoSpaceDE w:val="0"/>
      <w:autoSpaceDN w:val="0"/>
      <w:adjustRightInd w:val="0"/>
      <w:textAlignment w:val="baseline"/>
    </w:pPr>
    <w:rPr>
      <w:sz w:val="20"/>
      <w:szCs w:val="20"/>
    </w:rPr>
  </w:style>
  <w:style w:type="character" w:customStyle="1" w:styleId="CommentaireCar">
    <w:name w:val="Commentaire Car"/>
    <w:basedOn w:val="Policepardfaut"/>
    <w:link w:val="Commentaire"/>
    <w:rsid w:val="00A86C6A"/>
  </w:style>
  <w:style w:type="character" w:customStyle="1" w:styleId="PieddepageCar">
    <w:name w:val="Pied de page Car"/>
    <w:basedOn w:val="Policepardfaut"/>
    <w:link w:val="Pieddepage"/>
    <w:uiPriority w:val="99"/>
    <w:rsid w:val="003C2826"/>
    <w:rPr>
      <w:sz w:val="22"/>
      <w:szCs w:val="22"/>
    </w:rPr>
  </w:style>
  <w:style w:type="paragraph" w:styleId="Paragraphedeliste">
    <w:name w:val="List Paragraph"/>
    <w:basedOn w:val="Normal"/>
    <w:uiPriority w:val="34"/>
    <w:qFormat/>
    <w:rsid w:val="00C85534"/>
    <w:pPr>
      <w:ind w:left="708"/>
    </w:pPr>
  </w:style>
  <w:style w:type="character" w:customStyle="1" w:styleId="CorpsdetexteCar">
    <w:name w:val="Corps de texte Car"/>
    <w:basedOn w:val="Policepardfaut"/>
    <w:link w:val="Corpsdetexte"/>
    <w:rsid w:val="00E23FAA"/>
    <w:rPr>
      <w:rFonts w:ascii="Arial" w:hAnsi="Arial" w:cs="Arial"/>
      <w:color w:val="FF0000"/>
    </w:rPr>
  </w:style>
  <w:style w:type="character" w:customStyle="1" w:styleId="Normal2">
    <w:name w:val="Normal2"/>
    <w:basedOn w:val="Policepardfaut"/>
    <w:rsid w:val="002C4DE5"/>
  </w:style>
  <w:style w:type="paragraph" w:customStyle="1" w:styleId="Listepuces1">
    <w:name w:val="Liste à puces 1"/>
    <w:basedOn w:val="Normal"/>
    <w:rsid w:val="00F745AB"/>
    <w:pPr>
      <w:numPr>
        <w:numId w:val="25"/>
      </w:numPr>
      <w:tabs>
        <w:tab w:val="clear" w:pos="644"/>
      </w:tabs>
      <w:suppressAutoHyphens/>
      <w:spacing w:after="40"/>
      <w:ind w:left="568" w:hanging="284"/>
      <w:jc w:val="both"/>
    </w:pPr>
    <w:rPr>
      <w:rFonts w:ascii="Arial" w:hAnsi="Arial" w:cs="Arial"/>
      <w:sz w:val="20"/>
      <w:szCs w:val="20"/>
    </w:rPr>
  </w:style>
  <w:style w:type="character" w:customStyle="1" w:styleId="RetraitcorpsdetexteCar">
    <w:name w:val="Retrait corps de texte Car"/>
    <w:link w:val="Retraitcorpsdetexte"/>
    <w:rsid w:val="00870A6A"/>
    <w:rPr>
      <w:sz w:val="24"/>
      <w:szCs w:val="24"/>
    </w:rPr>
  </w:style>
  <w:style w:type="character" w:customStyle="1" w:styleId="e24kjd">
    <w:name w:val="e24kjd"/>
    <w:rsid w:val="00D758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650429">
      <w:bodyDiv w:val="1"/>
      <w:marLeft w:val="0"/>
      <w:marRight w:val="0"/>
      <w:marTop w:val="0"/>
      <w:marBottom w:val="0"/>
      <w:divBdr>
        <w:top w:val="none" w:sz="0" w:space="0" w:color="auto"/>
        <w:left w:val="none" w:sz="0" w:space="0" w:color="auto"/>
        <w:bottom w:val="none" w:sz="0" w:space="0" w:color="auto"/>
        <w:right w:val="none" w:sz="0" w:space="0" w:color="auto"/>
      </w:divBdr>
    </w:div>
    <w:div w:id="6176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franck.el-hassan@urssaf.fr"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F28D20-8423-40F5-A2C7-C43D0A0F4B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28</Pages>
  <Words>15242</Words>
  <Characters>84517</Characters>
  <Application>Microsoft Office Word</Application>
  <DocSecurity>0</DocSecurity>
  <Lines>704</Lines>
  <Paragraphs>199</Paragraphs>
  <ScaleCrop>false</ScaleCrop>
  <HeadingPairs>
    <vt:vector size="2" baseType="variant">
      <vt:variant>
        <vt:lpstr>Titre</vt:lpstr>
      </vt:variant>
      <vt:variant>
        <vt:i4>1</vt:i4>
      </vt:variant>
    </vt:vector>
  </HeadingPairs>
  <TitlesOfParts>
    <vt:vector size="1" baseType="lpstr">
      <vt:lpstr>PROCEDURE ADAPTEE</vt:lpstr>
    </vt:vector>
  </TitlesOfParts>
  <Company>URSSAF DU LOT</Company>
  <LinksUpToDate>false</LinksUpToDate>
  <CharactersWithSpaces>99560</CharactersWithSpaces>
  <SharedDoc>false</SharedDoc>
  <HLinks>
    <vt:vector size="6" baseType="variant">
      <vt:variant>
        <vt:i4>196707</vt:i4>
      </vt:variant>
      <vt:variant>
        <vt:i4>0</vt:i4>
      </vt:variant>
      <vt:variant>
        <vt:i4>0</vt:i4>
      </vt:variant>
      <vt:variant>
        <vt:i4>5</vt:i4>
      </vt:variant>
      <vt:variant>
        <vt:lpwstr>mailto:franck.elhassan@urssaf.fr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PROCEDURE ADAPTEE</dc:title>
  <dc:creator>UR46002430</dc:creator>
  <cp:lastModifiedBy>SAINT MARTIN Margaux (Normandie)</cp:lastModifiedBy>
  <cp:revision>24</cp:revision>
  <cp:lastPrinted>2012-06-29T08:15:00Z</cp:lastPrinted>
  <dcterms:created xsi:type="dcterms:W3CDTF">2025-08-22T07:56:00Z</dcterms:created>
  <dcterms:modified xsi:type="dcterms:W3CDTF">2025-09-15T08:17:00Z</dcterms:modified>
</cp:coreProperties>
</file>